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1F2D">
      <w:bookmarkStart w:id="0" w:name="_top"/>
      <w:bookmarkEnd w:id="0"/>
      <w:r>
        <w:rPr>
          <w:b/>
          <w:bCs/>
        </w:rPr>
        <w:t>(K19</w:t>
      </w:r>
      <w:proofErr w:type="gramStart"/>
      <w:r>
        <w:rPr>
          <w:b/>
          <w:bCs/>
        </w:rPr>
        <w:t>)</w:t>
      </w:r>
      <w:r>
        <w:t xml:space="preserve">  </w:t>
      </w:r>
      <w:proofErr w:type="gramEnd"/>
      <w:r>
        <w:t>–  [AR]</w:t>
      </w:r>
    </w:p>
    <w:p w:rsidR="00000000" w:rsidRDefault="00441F2D">
      <w:r>
        <w:t> </w:t>
      </w:r>
    </w:p>
    <w:tbl>
      <w:tblPr>
        <w:tblW w:w="1023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021"/>
        <w:gridCol w:w="5217"/>
      </w:tblGrid>
      <w:tr w:rsidR="00000000" w:rsidTr="006D04CE">
        <w:tc>
          <w:tcPr>
            <w:tcW w:w="5021" w:type="dxa"/>
            <w:noWrap/>
            <w:hideMark/>
          </w:tcPr>
          <w:p w:rsidR="00000000" w:rsidRDefault="00441F2D">
            <w:pPr>
              <w:spacing w:line="300" w:lineRule="atLeast"/>
              <w:ind w:left="142"/>
            </w:pPr>
            <w:r>
              <w:rPr>
                <w:b/>
                <w:bCs/>
                <w:sz w:val="24"/>
                <w:szCs w:val="24"/>
                <w:lang w:val="de-CH"/>
              </w:rPr>
              <w:t>Kapitelseite:  verschiedene Texte</w:t>
            </w:r>
          </w:p>
        </w:tc>
        <w:tc>
          <w:tcPr>
            <w:tcW w:w="521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  <w:ind w:right="199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صفحة الفصل: نصوص مختلفة</w:t>
            </w:r>
          </w:p>
        </w:tc>
      </w:tr>
      <w:tr w:rsidR="00000000" w:rsidTr="006D04CE">
        <w:trPr>
          <w:cantSplit/>
        </w:trPr>
        <w:tc>
          <w:tcPr>
            <w:tcW w:w="10238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  <w:ind w:right="142"/>
              <w:jc w:val="right"/>
            </w:pPr>
            <w:r>
              <w:t xml:space="preserve">diese Seite / </w:t>
            </w:r>
            <w:r>
              <w:rPr>
                <w:rFonts w:hint="cs"/>
                <w:sz w:val="24"/>
                <w:szCs w:val="24"/>
                <w:rtl/>
              </w:rPr>
              <w:t>هذه الصفحة</w:t>
            </w:r>
            <w:r>
              <w:t xml:space="preserve"> : </w:t>
            </w:r>
            <w:hyperlink r:id="rId7" w:tgtFrame="_self" w:history="1">
              <w:r>
                <w:rPr>
                  <w:rStyle w:val="Hyperlink"/>
                </w:rPr>
                <w:t>https://kleine-deutsch-hilfe.at/</w:t>
              </w:r>
              <w:r>
                <w:rPr>
                  <w:rStyle w:val="Hyperlink"/>
                  <w:b/>
                  <w:bCs/>
                </w:rPr>
                <w:t>alnasu.htm</w:t>
              </w:r>
            </w:hyperlink>
            <w:r>
              <w:t xml:space="preserve">   </w:t>
            </w:r>
          </w:p>
        </w:tc>
      </w:tr>
    </w:tbl>
    <w:p w:rsidR="00000000" w:rsidRDefault="00441F2D">
      <w:r>
        <w:t> </w:t>
      </w:r>
    </w:p>
    <w:p w:rsidR="00000000" w:rsidRDefault="00441F2D">
      <w:r>
        <w:t> </w:t>
      </w:r>
    </w:p>
    <w:tbl>
      <w:tblPr>
        <w:tblW w:w="0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  <w:gridCol w:w="5387"/>
      </w:tblGrid>
      <w:tr w:rsidR="00000000" w:rsidTr="006D04CE"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r>
              <w:t>Hier findest Du Texte zu verschiedene Themen;</w:t>
            </w:r>
          </w:p>
          <w:p w:rsidR="00000000" w:rsidRDefault="00441F2D">
            <w:pPr>
              <w:spacing w:line="300" w:lineRule="atLeast"/>
            </w:pPr>
            <w:r>
              <w:t xml:space="preserve">auch Hinweise zum Verbessern </w:t>
            </w:r>
            <w:r>
              <w:t>des Verständnisses beim Hören und Lesen.</w:t>
            </w:r>
          </w:p>
        </w:tc>
        <w:tc>
          <w:tcPr>
            <w:tcW w:w="538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  <w:ind w:right="56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ستجد هنا نصوصًا حول مواضيع مختلفة ؛</w:t>
            </w:r>
          </w:p>
          <w:p w:rsidR="00000000" w:rsidRDefault="00441F2D">
            <w:pPr>
              <w:spacing w:line="300" w:lineRule="atLeast"/>
              <w:ind w:right="56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أيضًا نصائح لتحسين الفهم عند الاستماع والقراءة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441F2D">
      <w:r>
        <w:t> </w:t>
      </w:r>
    </w:p>
    <w:tbl>
      <w:tblPr>
        <w:tblW w:w="0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  <w:gridCol w:w="5387"/>
      </w:tblGrid>
      <w:tr w:rsidR="00000000" w:rsidTr="006D04CE"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hyperlink w:anchor="get_better" w:tgtFrame="_self" w:history="1">
              <w:r>
                <w:rPr>
                  <w:rStyle w:val="Hyperlink"/>
                  <w:b/>
                  <w:bCs/>
                  <w:sz w:val="24"/>
                  <w:szCs w:val="24"/>
                </w:rPr>
                <w:t>Besonderer Hinweis</w:t>
              </w:r>
            </w:hyperlink>
            <w:r>
              <w:rPr>
                <w:b/>
                <w:bCs/>
                <w:sz w:val="24"/>
                <w:szCs w:val="24"/>
              </w:rPr>
              <w:t>:</w:t>
            </w:r>
          </w:p>
          <w:p w:rsidR="00000000" w:rsidRDefault="00441F2D">
            <w:pPr>
              <w:spacing w:line="300" w:lineRule="atLeast"/>
            </w:pPr>
            <w:r>
              <w:t xml:space="preserve">Bei den öffentlichen TV–Sendern </w:t>
            </w:r>
            <w:r>
              <w:rPr>
                <w:b/>
                <w:bCs/>
              </w:rPr>
              <w:t>ORF</w:t>
            </w:r>
            <w:r>
              <w:t xml:space="preserve"> [Österreich] und </w:t>
            </w:r>
            <w:r>
              <w:rPr>
                <w:b/>
                <w:bCs/>
              </w:rPr>
              <w:t>DW</w:t>
            </w:r>
            <w:r>
              <w:t xml:space="preserve"> </w:t>
            </w:r>
            <w:r>
              <w:t>[Deutsche Welle] kannst Du aktuelle Nachrichten in leicht verständlicher Sprache abrufen.</w:t>
            </w:r>
          </w:p>
          <w:p w:rsidR="00000000" w:rsidRDefault="00441F2D">
            <w:pPr>
              <w:spacing w:line="300" w:lineRule="atLeast"/>
            </w:pPr>
            <w:r>
              <w:t xml:space="preserve">Die Texte sind deutlich und langsamer gesprochen und in einfacher Sprache geschrieben. </w:t>
            </w:r>
          </w:p>
          <w:p w:rsidR="00000000" w:rsidRDefault="00441F2D">
            <w:pPr>
              <w:spacing w:line="300" w:lineRule="atLeast"/>
            </w:pPr>
            <w:r>
              <w:t xml:space="preserve">Das erleichtert das Lesen und Verstehen. </w:t>
            </w:r>
          </w:p>
          <w:p w:rsidR="00000000" w:rsidRDefault="00441F2D">
            <w:pPr>
              <w:spacing w:line="300" w:lineRule="atLeast"/>
            </w:pPr>
            <w:r>
              <w:rPr>
                <w:b/>
                <w:bCs/>
              </w:rPr>
              <w:t>Diese günstige Gelegenheit hilft Dir</w:t>
            </w:r>
            <w:r>
              <w:rPr>
                <w:b/>
                <w:bCs/>
              </w:rPr>
              <w:t xml:space="preserve"> beim Deutsch </w:t>
            </w:r>
            <w:proofErr w:type="spellStart"/>
            <w:r>
              <w:rPr>
                <w:b/>
                <w:bCs/>
              </w:rPr>
              <w:t>Lernen</w:t>
            </w:r>
            <w:proofErr w:type="spellEnd"/>
            <w:proofErr w:type="gramStart"/>
            <w:r>
              <w:rPr>
                <w:b/>
                <w:bCs/>
              </w:rPr>
              <w:t>.   </w:t>
            </w:r>
            <w:proofErr w:type="gramEnd"/>
            <w:r>
              <w:rPr>
                <w:b/>
                <w:bCs/>
              </w:rPr>
              <w:t>Nütze sie!</w:t>
            </w:r>
          </w:p>
        </w:tc>
        <w:tc>
          <w:tcPr>
            <w:tcW w:w="538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  <w:ind w:right="56"/>
              <w:jc w:val="right"/>
            </w:pPr>
            <w:hyperlink w:anchor="get_better" w:tgtFrame="_self" w:history="1">
              <w:r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</w:rPr>
                <w:t>تلميح خاص</w:t>
              </w:r>
            </w:hyperlink>
            <w:r>
              <w:rPr>
                <w:sz w:val="24"/>
                <w:szCs w:val="24"/>
              </w:rPr>
              <w:t>:</w:t>
            </w:r>
          </w:p>
          <w:p w:rsidR="00000000" w:rsidRDefault="00441F2D">
            <w:pPr>
              <w:spacing w:line="300" w:lineRule="atLeast"/>
              <w:ind w:right="56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على القنوات التلفزيونية العامة</w:t>
            </w:r>
            <w:r>
              <w:rPr>
                <w:sz w:val="24"/>
                <w:szCs w:val="24"/>
              </w:rPr>
              <w:t xml:space="preserve"> ORF </w:t>
            </w:r>
            <w:r>
              <w:rPr>
                <w:rFonts w:hint="cs"/>
                <w:sz w:val="24"/>
                <w:szCs w:val="24"/>
                <w:rtl/>
              </w:rPr>
              <w:t>[النمسا] و</w:t>
            </w:r>
            <w:r>
              <w:rPr>
                <w:sz w:val="24"/>
                <w:szCs w:val="24"/>
              </w:rPr>
              <w:t xml:space="preserve"> DW </w:t>
            </w:r>
            <w:r>
              <w:rPr>
                <w:rFonts w:hint="cs"/>
                <w:sz w:val="24"/>
                <w:szCs w:val="24"/>
                <w:rtl/>
              </w:rPr>
              <w:t>[دويتشه فيله] يمكنك استدعاء آخر الأخبار بلغة سهلة الفهم</w:t>
            </w:r>
            <w:r>
              <w:rPr>
                <w:sz w:val="24"/>
                <w:szCs w:val="24"/>
              </w:rPr>
              <w:t>.</w:t>
            </w:r>
          </w:p>
          <w:p w:rsidR="00000000" w:rsidRDefault="00441F2D">
            <w:pPr>
              <w:spacing w:line="300" w:lineRule="atLeast"/>
              <w:ind w:right="56"/>
              <w:jc w:val="right"/>
            </w:pPr>
            <w:r>
              <w:rPr>
                <w:sz w:val="24"/>
                <w:szCs w:val="24"/>
              </w:rPr>
              <w:t> </w:t>
            </w:r>
          </w:p>
          <w:p w:rsidR="00000000" w:rsidRDefault="00441F2D">
            <w:pPr>
              <w:spacing w:line="300" w:lineRule="atLeast"/>
              <w:ind w:right="56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يتم نطق النصوص بشكل واضح وبطء وكتابة بلغة بسيطة</w:t>
            </w:r>
            <w:r>
              <w:rPr>
                <w:sz w:val="24"/>
                <w:szCs w:val="24"/>
              </w:rPr>
              <w:t>.</w:t>
            </w:r>
          </w:p>
          <w:p w:rsidR="00000000" w:rsidRDefault="00441F2D">
            <w:pPr>
              <w:spacing w:line="300" w:lineRule="atLeast"/>
              <w:ind w:right="56"/>
              <w:jc w:val="right"/>
            </w:pPr>
            <w:r>
              <w:rPr>
                <w:rFonts w:hint="cs"/>
                <w:sz w:val="24"/>
                <w:szCs w:val="24"/>
                <w:rtl/>
              </w:rPr>
              <w:t xml:space="preserve">هذا يسهل </w:t>
            </w:r>
            <w:r>
              <w:rPr>
                <w:rFonts w:hint="cs"/>
                <w:sz w:val="24"/>
                <w:szCs w:val="24"/>
                <w:rtl/>
              </w:rPr>
              <w:t>القراءة والفهم</w:t>
            </w:r>
            <w:r>
              <w:rPr>
                <w:sz w:val="24"/>
                <w:szCs w:val="24"/>
              </w:rPr>
              <w:t>.</w:t>
            </w:r>
          </w:p>
          <w:p w:rsidR="00000000" w:rsidRDefault="00441F2D">
            <w:pPr>
              <w:spacing w:line="300" w:lineRule="atLeast"/>
              <w:ind w:right="56"/>
              <w:jc w:val="right"/>
            </w:pPr>
            <w:r>
              <w:rPr>
                <w:sz w:val="24"/>
                <w:szCs w:val="24"/>
              </w:rPr>
              <w:t> </w:t>
            </w:r>
          </w:p>
          <w:p w:rsidR="00000000" w:rsidRDefault="00441F2D">
            <w:pPr>
              <w:spacing w:line="300" w:lineRule="atLeast"/>
              <w:ind w:right="56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ستساعدك هذه الفرصة الرائعة على تعلم اللغة الألمانية. استخدمهم</w:t>
            </w:r>
            <w:r>
              <w:rPr>
                <w:sz w:val="24"/>
                <w:szCs w:val="24"/>
              </w:rPr>
              <w:t>!</w:t>
            </w:r>
          </w:p>
        </w:tc>
      </w:tr>
    </w:tbl>
    <w:p w:rsidR="00000000" w:rsidRDefault="00441F2D">
      <w:r>
        <w:t> </w:t>
      </w:r>
    </w:p>
    <w:p w:rsidR="00000000" w:rsidRDefault="00441F2D">
      <w:r>
        <w:t> </w:t>
      </w:r>
    </w:p>
    <w:p w:rsidR="00000000" w:rsidRDefault="00441F2D">
      <w:r>
        <w:t> </w:t>
      </w:r>
    </w:p>
    <w:tbl>
      <w:tblPr>
        <w:tblW w:w="0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74"/>
        <w:gridCol w:w="5440"/>
      </w:tblGrid>
      <w:tr w:rsidR="00000000" w:rsidTr="006D04CE">
        <w:tc>
          <w:tcPr>
            <w:tcW w:w="477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bookmarkStart w:id="1" w:name="ThemenTexte"/>
            <w:r>
              <w:rPr>
                <w:b/>
                <w:bCs/>
                <w:sz w:val="24"/>
                <w:szCs w:val="24"/>
                <w:lang w:val="de-CH"/>
              </w:rPr>
              <w:t xml:space="preserve">Themen Texte   /   </w:t>
            </w:r>
            <w:bookmarkEnd w:id="1"/>
            <w:r>
              <w:rPr>
                <w:rFonts w:hint="cs"/>
                <w:b/>
                <w:bCs/>
                <w:sz w:val="28"/>
                <w:szCs w:val="28"/>
                <w:rtl/>
              </w:rPr>
              <w:t>نصوص المواضيع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r>
              <w:t> </w:t>
            </w:r>
          </w:p>
        </w:tc>
      </w:tr>
    </w:tbl>
    <w:p w:rsidR="00000000" w:rsidRDefault="00441F2D">
      <w:r>
        <w:t> </w:t>
      </w:r>
    </w:p>
    <w:p w:rsidR="00000000" w:rsidRDefault="00441F2D">
      <w:r>
        <w:t> </w:t>
      </w:r>
    </w:p>
    <w:tbl>
      <w:tblPr>
        <w:tblW w:w="0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74"/>
        <w:gridCol w:w="5456"/>
      </w:tblGrid>
      <w:tr w:rsidR="00000000" w:rsidTr="003C2DC2">
        <w:tc>
          <w:tcPr>
            <w:tcW w:w="477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 xml:space="preserve">Tag der Muttersprache  – </w:t>
            </w:r>
            <w:r>
              <w:rPr>
                <w:sz w:val="24"/>
                <w:szCs w:val="24"/>
              </w:rPr>
              <w:t>21. Februar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000000" w:rsidRDefault="00441F2D" w:rsidP="006D04CE">
            <w:pPr>
              <w:spacing w:line="300" w:lineRule="atLeast"/>
              <w:ind w:right="88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يوم اللغة الأم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فبراير</w:t>
            </w:r>
          </w:p>
        </w:tc>
      </w:tr>
      <w:tr w:rsidR="00000000" w:rsidTr="003C2DC2">
        <w:tc>
          <w:tcPr>
            <w:tcW w:w="477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hyperlink r:id="rId8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(MT01) </w:t>
              </w:r>
            </w:hyperlink>
          </w:p>
        </w:tc>
        <w:tc>
          <w:tcPr>
            <w:tcW w:w="54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0000" w:rsidRDefault="00441F2D" w:rsidP="006D04CE">
            <w:pPr>
              <w:spacing w:line="300" w:lineRule="atLeast"/>
              <w:ind w:left="46" w:right="88"/>
            </w:pPr>
            <w:r>
              <w:rPr>
                <w:sz w:val="18"/>
                <w:szCs w:val="18"/>
                <w:lang w:val="de-CH"/>
              </w:rPr>
              <w:t>Text  /   </w:t>
            </w:r>
            <w:r>
              <w:rPr>
                <w:rFonts w:hint="cs"/>
                <w:sz w:val="21"/>
                <w:szCs w:val="21"/>
                <w:rtl/>
              </w:rPr>
              <w:t>نص</w:t>
            </w:r>
            <w:r>
              <w:rPr>
                <w:rFonts w:hint="cs"/>
                <w:sz w:val="18"/>
                <w:szCs w:val="18"/>
              </w:rPr>
              <w:t xml:space="preserve"> </w:t>
            </w:r>
          </w:p>
        </w:tc>
      </w:tr>
      <w:tr w:rsidR="00000000" w:rsidTr="003C2DC2"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hyperlink r:id="rId9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(MT02) </w:t>
              </w:r>
            </w:hyperlink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 w:rsidP="006D04CE">
            <w:pPr>
              <w:spacing w:line="300" w:lineRule="atLeast"/>
              <w:ind w:right="88"/>
            </w:pPr>
            <w:r>
              <w:rPr>
                <w:sz w:val="18"/>
                <w:szCs w:val="18"/>
                <w:lang w:val="de-CH"/>
              </w:rPr>
              <w:t xml:space="preserve">Wörter  /  </w:t>
            </w:r>
            <w:r>
              <w:rPr>
                <w:rFonts w:hint="cs"/>
                <w:sz w:val="22"/>
                <w:szCs w:val="22"/>
                <w:rtl/>
              </w:rPr>
              <w:t>الكلمات</w:t>
            </w:r>
            <w:r>
              <w:rPr>
                <w:sz w:val="18"/>
                <w:szCs w:val="18"/>
                <w:lang w:val="de-CH"/>
              </w:rPr>
              <w:t xml:space="preserve">,  </w:t>
            </w:r>
            <w:r>
              <w:rPr>
                <w:sz w:val="18"/>
                <w:szCs w:val="18"/>
              </w:rPr>
              <w:t xml:space="preserve">Teile  1 – 2   </w:t>
            </w:r>
            <w:r>
              <w:rPr>
                <w:rFonts w:hint="cs"/>
                <w:sz w:val="22"/>
                <w:szCs w:val="22"/>
                <w:rtl/>
              </w:rPr>
              <w:t>اجزاء</w:t>
            </w:r>
          </w:p>
        </w:tc>
      </w:tr>
      <w:tr w:rsidR="00000000" w:rsidTr="003C2DC2">
        <w:tc>
          <w:tcPr>
            <w:tcW w:w="4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hyperlink r:id="rId10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(MT03) </w:t>
              </w:r>
            </w:hyperlink>
            <w:r>
              <w:rPr>
                <w:lang w:val="de-CH"/>
              </w:rPr>
              <w:t> 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 w:rsidP="006D04CE">
            <w:pPr>
              <w:spacing w:line="300" w:lineRule="atLeast"/>
              <w:ind w:right="88"/>
            </w:pPr>
            <w:r>
              <w:rPr>
                <w:sz w:val="18"/>
                <w:szCs w:val="18"/>
                <w:lang w:val="de-CH"/>
              </w:rPr>
              <w:t> </w:t>
            </w:r>
          </w:p>
        </w:tc>
      </w:tr>
    </w:tbl>
    <w:p w:rsidR="00000000" w:rsidRDefault="00441F2D">
      <w:r>
        <w:t> </w:t>
      </w:r>
    </w:p>
    <w:p w:rsidR="00000000" w:rsidRDefault="00441F2D">
      <w:r>
        <w:t> </w:t>
      </w:r>
    </w:p>
    <w:tbl>
      <w:tblPr>
        <w:tblW w:w="0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74"/>
        <w:gridCol w:w="5456"/>
      </w:tblGrid>
      <w:tr w:rsidR="00000000" w:rsidTr="003C2DC2">
        <w:tc>
          <w:tcPr>
            <w:tcW w:w="477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bookmarkStart w:id="2" w:name="Europatag"/>
            <w:r>
              <w:rPr>
                <w:b/>
                <w:bCs/>
                <w:sz w:val="24"/>
                <w:szCs w:val="24"/>
              </w:rPr>
              <w:t>Europatag</w:t>
            </w:r>
            <w:bookmarkEnd w:id="2"/>
            <w:r>
              <w:rPr>
                <w:b/>
                <w:bCs/>
                <w:sz w:val="24"/>
                <w:szCs w:val="24"/>
              </w:rPr>
              <w:t xml:space="preserve">  – </w:t>
            </w:r>
            <w:r>
              <w:rPr>
                <w:sz w:val="24"/>
                <w:szCs w:val="24"/>
              </w:rPr>
              <w:t>9. Mai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000000" w:rsidRDefault="00441F2D" w:rsidP="006D04CE">
            <w:pPr>
              <w:spacing w:line="300" w:lineRule="atLeast"/>
              <w:ind w:right="88"/>
              <w:jc w:val="right"/>
            </w:pPr>
            <w:r>
              <w:rPr>
                <w:sz w:val="28"/>
                <w:szCs w:val="28"/>
              </w:rPr>
              <w:t> 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يوم أوروبا</w:t>
            </w:r>
            <w:r>
              <w:rPr>
                <w:rFonts w:hint="cs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مايو</w:t>
            </w:r>
          </w:p>
        </w:tc>
      </w:tr>
      <w:tr w:rsidR="00000000" w:rsidTr="003C2DC2">
        <w:tc>
          <w:tcPr>
            <w:tcW w:w="4774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hyperlink r:id="rId11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(ET01) </w:t>
              </w:r>
            </w:hyperlink>
          </w:p>
        </w:tc>
        <w:tc>
          <w:tcPr>
            <w:tcW w:w="545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noWrap/>
            <w:hideMark/>
          </w:tcPr>
          <w:p w:rsidR="00000000" w:rsidRDefault="00441F2D" w:rsidP="006D04CE">
            <w:pPr>
              <w:spacing w:line="300" w:lineRule="atLeast"/>
              <w:ind w:left="46" w:right="88"/>
            </w:pPr>
            <w:r>
              <w:rPr>
                <w:sz w:val="18"/>
                <w:szCs w:val="18"/>
                <w:lang w:val="de-CH"/>
              </w:rPr>
              <w:t>Text  /   </w:t>
            </w:r>
            <w:r>
              <w:rPr>
                <w:rFonts w:hint="cs"/>
                <w:sz w:val="21"/>
                <w:szCs w:val="21"/>
                <w:rtl/>
              </w:rPr>
              <w:t>نص</w:t>
            </w:r>
          </w:p>
        </w:tc>
      </w:tr>
      <w:tr w:rsidR="00000000" w:rsidTr="003C2DC2">
        <w:tc>
          <w:tcPr>
            <w:tcW w:w="477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hyperlink r:id="rId12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(ET02) </w:t>
              </w:r>
            </w:hyperlink>
          </w:p>
        </w:tc>
        <w:tc>
          <w:tcPr>
            <w:tcW w:w="5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 w:rsidP="006D04CE">
            <w:pPr>
              <w:spacing w:line="300" w:lineRule="atLeast"/>
              <w:ind w:right="88"/>
            </w:pPr>
            <w:r>
              <w:rPr>
                <w:sz w:val="18"/>
                <w:szCs w:val="18"/>
                <w:lang w:val="de-CH"/>
              </w:rPr>
              <w:t xml:space="preserve">Wörter  /  </w:t>
            </w:r>
            <w:r>
              <w:rPr>
                <w:rFonts w:hint="cs"/>
                <w:sz w:val="22"/>
                <w:szCs w:val="22"/>
                <w:rtl/>
              </w:rPr>
              <w:t>الكلمات</w:t>
            </w:r>
            <w:r>
              <w:rPr>
                <w:sz w:val="18"/>
                <w:szCs w:val="18"/>
                <w:lang w:val="de-CH"/>
              </w:rPr>
              <w:t xml:space="preserve">,  </w:t>
            </w:r>
            <w:r>
              <w:rPr>
                <w:sz w:val="18"/>
                <w:szCs w:val="18"/>
              </w:rPr>
              <w:t xml:space="preserve">Teile  1 – 4   </w:t>
            </w:r>
            <w:r>
              <w:rPr>
                <w:rFonts w:hint="cs"/>
                <w:sz w:val="22"/>
                <w:szCs w:val="22"/>
                <w:rtl/>
              </w:rPr>
              <w:t>اجزاء</w:t>
            </w:r>
          </w:p>
        </w:tc>
      </w:tr>
      <w:tr w:rsidR="00000000" w:rsidTr="003C2DC2">
        <w:tc>
          <w:tcPr>
            <w:tcW w:w="477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hyperlink r:id="rId13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(ET03) </w:t>
              </w:r>
            </w:hyperlink>
            <w:r>
              <w:rPr>
                <w:lang w:val="de-CH"/>
              </w:rPr>
              <w:t> </w:t>
            </w:r>
          </w:p>
        </w:tc>
        <w:tc>
          <w:tcPr>
            <w:tcW w:w="5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 w:rsidP="006D04CE">
            <w:pPr>
              <w:spacing w:line="300" w:lineRule="atLeast"/>
              <w:ind w:right="88"/>
            </w:pPr>
            <w:r>
              <w:rPr>
                <w:sz w:val="18"/>
                <w:szCs w:val="18"/>
                <w:lang w:val="de-CH"/>
              </w:rPr>
              <w:t> </w:t>
            </w:r>
          </w:p>
        </w:tc>
      </w:tr>
      <w:tr w:rsidR="00000000" w:rsidTr="003C2DC2">
        <w:tc>
          <w:tcPr>
            <w:tcW w:w="477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hyperlink r:id="rId14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(ET04) </w:t>
              </w:r>
            </w:hyperlink>
          </w:p>
        </w:tc>
        <w:tc>
          <w:tcPr>
            <w:tcW w:w="5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 w:rsidP="006D04CE">
            <w:pPr>
              <w:spacing w:line="300" w:lineRule="atLeast"/>
              <w:ind w:right="88"/>
            </w:pPr>
            <w:r>
              <w:rPr>
                <w:sz w:val="18"/>
                <w:szCs w:val="18"/>
              </w:rPr>
              <w:t> </w:t>
            </w:r>
          </w:p>
        </w:tc>
      </w:tr>
      <w:tr w:rsidR="00000000" w:rsidTr="003C2DC2">
        <w:tc>
          <w:tcPr>
            <w:tcW w:w="477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hyperlink r:id="rId15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(ET05) </w:t>
              </w:r>
            </w:hyperlink>
          </w:p>
        </w:tc>
        <w:tc>
          <w:tcPr>
            <w:tcW w:w="545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 w:rsidP="006D04CE">
            <w:pPr>
              <w:spacing w:line="300" w:lineRule="atLeast"/>
              <w:ind w:right="88"/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000000" w:rsidRDefault="00441F2D">
      <w:r>
        <w:t> </w:t>
      </w:r>
    </w:p>
    <w:p w:rsidR="00000000" w:rsidRDefault="005906CB">
      <w:r>
        <w:br w:type="column"/>
      </w:r>
      <w:r w:rsidR="00441F2D">
        <w:lastRenderedPageBreak/>
        <w:t> </w:t>
      </w:r>
    </w:p>
    <w:tbl>
      <w:tblPr>
        <w:tblW w:w="1023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74"/>
        <w:gridCol w:w="5464"/>
      </w:tblGrid>
      <w:tr w:rsidR="00000000" w:rsidTr="003C2DC2">
        <w:tc>
          <w:tcPr>
            <w:tcW w:w="47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bookmarkStart w:id="3" w:name="Faschingsbeginn"/>
            <w:r>
              <w:rPr>
                <w:b/>
                <w:bCs/>
                <w:sz w:val="24"/>
                <w:szCs w:val="24"/>
              </w:rPr>
              <w:t>Faschingsbeginn</w:t>
            </w:r>
            <w:bookmarkEnd w:id="3"/>
            <w:r>
              <w:rPr>
                <w:sz w:val="24"/>
                <w:szCs w:val="24"/>
              </w:rPr>
              <w:t xml:space="preserve"> </w:t>
            </w:r>
            <w:r w:rsidR="006D04CE">
              <w:rPr>
                <w:sz w:val="24"/>
                <w:szCs w:val="24"/>
              </w:rPr>
              <w:t xml:space="preserve">– </w:t>
            </w:r>
            <w:r w:rsidRPr="006D04CE">
              <w:rPr>
                <w:sz w:val="18"/>
                <w:szCs w:val="18"/>
              </w:rPr>
              <w:t>11. November, 11 Uhr 11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000000" w:rsidRDefault="00441F2D" w:rsidP="006D04CE">
            <w:pPr>
              <w:spacing w:line="300" w:lineRule="atLeast"/>
              <w:ind w:right="181"/>
            </w:pPr>
            <w:r>
              <w:rPr>
                <w:sz w:val="28"/>
                <w:szCs w:val="28"/>
              </w:rPr>
              <w:t xml:space="preserve">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بداية الكرنفال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     </w:t>
            </w:r>
          </w:p>
        </w:tc>
      </w:tr>
      <w:tr w:rsidR="00000000" w:rsidTr="003C2DC2">
        <w:tc>
          <w:tcPr>
            <w:tcW w:w="4774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hyperlink r:id="rId16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(FB01) </w:t>
              </w:r>
            </w:hyperlink>
          </w:p>
        </w:tc>
        <w:tc>
          <w:tcPr>
            <w:tcW w:w="546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noWrap/>
            <w:hideMark/>
          </w:tcPr>
          <w:p w:rsidR="00000000" w:rsidRDefault="00441F2D" w:rsidP="006D04CE">
            <w:pPr>
              <w:spacing w:line="300" w:lineRule="atLeast"/>
              <w:ind w:left="46" w:right="181"/>
            </w:pPr>
            <w:r>
              <w:rPr>
                <w:sz w:val="18"/>
                <w:szCs w:val="18"/>
                <w:lang w:val="de-CH"/>
              </w:rPr>
              <w:t xml:space="preserve">Text mit Wörterliste  /  </w:t>
            </w:r>
            <w:r>
              <w:rPr>
                <w:rFonts w:hint="cs"/>
                <w:sz w:val="22"/>
                <w:szCs w:val="22"/>
                <w:rtl/>
              </w:rPr>
              <w:t>نص مع قائمة الكلمات</w:t>
            </w:r>
            <w:r>
              <w:rPr>
                <w:rFonts w:hint="cs"/>
                <w:sz w:val="18"/>
                <w:szCs w:val="18"/>
              </w:rPr>
              <w:t xml:space="preserve"> </w:t>
            </w:r>
          </w:p>
        </w:tc>
      </w:tr>
    </w:tbl>
    <w:p w:rsidR="00000000" w:rsidRDefault="00441F2D">
      <w:r>
        <w:t> </w:t>
      </w:r>
    </w:p>
    <w:p w:rsidR="00000000" w:rsidRDefault="00441F2D">
      <w:r>
        <w:t> </w:t>
      </w:r>
    </w:p>
    <w:tbl>
      <w:tblPr>
        <w:tblW w:w="0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74"/>
        <w:gridCol w:w="5456"/>
      </w:tblGrid>
      <w:tr w:rsidR="00000000" w:rsidTr="003C2DC2">
        <w:tc>
          <w:tcPr>
            <w:tcW w:w="477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r>
              <w:rPr>
                <w:b/>
                <w:bCs/>
                <w:sz w:val="24"/>
                <w:szCs w:val="24"/>
              </w:rPr>
              <w:t>Tag der Menschenrechte  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10. Dezember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000000" w:rsidRDefault="00441F2D" w:rsidP="006D04CE">
            <w:pPr>
              <w:spacing w:line="300" w:lineRule="atLeast"/>
              <w:ind w:right="230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يوم حقوق الإنسان -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ديسمبر</w:t>
            </w:r>
          </w:p>
        </w:tc>
      </w:tr>
      <w:tr w:rsidR="00000000" w:rsidTr="003C2DC2">
        <w:tc>
          <w:tcPr>
            <w:tcW w:w="4774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hyperlink r:id="rId17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(MRK01) </w:t>
              </w:r>
            </w:hyperlink>
          </w:p>
        </w:tc>
        <w:tc>
          <w:tcPr>
            <w:tcW w:w="545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noWrap/>
            <w:hideMark/>
          </w:tcPr>
          <w:p w:rsidR="00000000" w:rsidRDefault="00441F2D" w:rsidP="006D04CE">
            <w:pPr>
              <w:spacing w:line="300" w:lineRule="atLeast"/>
              <w:ind w:left="46" w:right="230"/>
            </w:pPr>
            <w:r>
              <w:rPr>
                <w:sz w:val="18"/>
                <w:szCs w:val="18"/>
                <w:lang w:val="de-CH"/>
              </w:rPr>
              <w:t>Text  /   </w:t>
            </w:r>
            <w:r>
              <w:rPr>
                <w:rFonts w:hint="cs"/>
                <w:sz w:val="21"/>
                <w:szCs w:val="21"/>
                <w:rtl/>
              </w:rPr>
              <w:t>نص</w:t>
            </w:r>
            <w:r>
              <w:rPr>
                <w:rFonts w:hint="cs"/>
                <w:sz w:val="18"/>
                <w:szCs w:val="18"/>
              </w:rPr>
              <w:t xml:space="preserve"> </w:t>
            </w:r>
          </w:p>
        </w:tc>
      </w:tr>
      <w:tr w:rsidR="00000000" w:rsidTr="003C2DC2">
        <w:tc>
          <w:tcPr>
            <w:tcW w:w="477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hyperlink r:id="rId18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(MRK02) </w:t>
              </w:r>
            </w:hyperlink>
          </w:p>
        </w:tc>
        <w:tc>
          <w:tcPr>
            <w:tcW w:w="5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 w:rsidP="006D04CE">
            <w:pPr>
              <w:spacing w:line="300" w:lineRule="atLeast"/>
              <w:ind w:right="230"/>
            </w:pPr>
            <w:r>
              <w:rPr>
                <w:sz w:val="18"/>
                <w:szCs w:val="18"/>
                <w:lang w:val="de-CH"/>
              </w:rPr>
              <w:t xml:space="preserve">Wörter  /  </w:t>
            </w:r>
            <w:r>
              <w:rPr>
                <w:rFonts w:hint="cs"/>
                <w:sz w:val="22"/>
                <w:szCs w:val="22"/>
                <w:rtl/>
              </w:rPr>
              <w:t>الكلمات</w:t>
            </w:r>
            <w:r>
              <w:rPr>
                <w:sz w:val="18"/>
                <w:szCs w:val="18"/>
                <w:lang w:val="de-CH"/>
              </w:rPr>
              <w:t xml:space="preserve">,  </w:t>
            </w:r>
            <w:r>
              <w:rPr>
                <w:sz w:val="18"/>
                <w:szCs w:val="18"/>
              </w:rPr>
              <w:t xml:space="preserve">Teile  1 – 2   </w:t>
            </w:r>
            <w:r>
              <w:rPr>
                <w:rFonts w:hint="cs"/>
                <w:sz w:val="22"/>
                <w:szCs w:val="22"/>
                <w:rtl/>
              </w:rPr>
              <w:t>اجزاء</w:t>
            </w:r>
          </w:p>
        </w:tc>
      </w:tr>
      <w:tr w:rsidR="00000000" w:rsidTr="003C2DC2">
        <w:tc>
          <w:tcPr>
            <w:tcW w:w="477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hyperlink r:id="rId19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 xml:space="preserve">(MRK03) </w:t>
              </w:r>
            </w:hyperlink>
            <w:r>
              <w:rPr>
                <w:lang w:val="de-CH"/>
              </w:rPr>
              <w:t> </w:t>
            </w:r>
          </w:p>
        </w:tc>
        <w:tc>
          <w:tcPr>
            <w:tcW w:w="545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 w:rsidP="006D04CE">
            <w:pPr>
              <w:spacing w:line="300" w:lineRule="atLeast"/>
              <w:ind w:right="230"/>
            </w:pPr>
            <w:r>
              <w:rPr>
                <w:sz w:val="18"/>
                <w:szCs w:val="18"/>
                <w:lang w:val="de-CH"/>
              </w:rPr>
              <w:t> </w:t>
            </w:r>
          </w:p>
        </w:tc>
      </w:tr>
    </w:tbl>
    <w:p w:rsidR="00000000" w:rsidRDefault="00441F2D">
      <w:r>
        <w:t> </w:t>
      </w:r>
    </w:p>
    <w:p w:rsidR="00000000" w:rsidRDefault="00441F2D">
      <w:r>
        <w:t> </w:t>
      </w:r>
    </w:p>
    <w:p w:rsidR="00000000" w:rsidRDefault="00441F2D">
      <w:r>
        <w:t> </w:t>
      </w:r>
    </w:p>
    <w:tbl>
      <w:tblPr>
        <w:tblW w:w="10206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74"/>
        <w:gridCol w:w="5432"/>
      </w:tblGrid>
      <w:tr w:rsidR="00000000" w:rsidTr="006D04CE">
        <w:tc>
          <w:tcPr>
            <w:tcW w:w="477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bookmarkStart w:id="4" w:name="get_better"/>
            <w:bookmarkEnd w:id="4"/>
            <w:r>
              <w:rPr>
                <w:b/>
                <w:bCs/>
                <w:sz w:val="24"/>
                <w:szCs w:val="24"/>
                <w:lang w:val="de-CH"/>
              </w:rPr>
              <w:t xml:space="preserve">Verbessere Dein Verständnis 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 w:rsidP="006D04CE">
            <w:pPr>
              <w:spacing w:line="300" w:lineRule="atLeast"/>
              <w:ind w:right="198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تحسين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فهمك</w:t>
            </w:r>
          </w:p>
        </w:tc>
      </w:tr>
    </w:tbl>
    <w:p w:rsidR="006D04CE" w:rsidRDefault="006D04CE" w:rsidP="006D04CE">
      <w:r>
        <w:t> </w:t>
      </w:r>
    </w:p>
    <w:tbl>
      <w:tblPr>
        <w:tblW w:w="0" w:type="dxa"/>
        <w:tblBorders>
          <w:bottom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74"/>
        <w:gridCol w:w="5432"/>
      </w:tblGrid>
      <w:tr w:rsidR="006D04CE" w:rsidTr="006D04CE">
        <w:tc>
          <w:tcPr>
            <w:tcW w:w="477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D04CE" w:rsidRDefault="006D04CE" w:rsidP="00F9554A">
            <w:pPr>
              <w:spacing w:line="300" w:lineRule="atLeast"/>
              <w:ind w:right="-302"/>
            </w:pPr>
            <w:r>
              <w:rPr>
                <w:b/>
                <w:bCs/>
              </w:rPr>
              <w:t xml:space="preserve">Deutsch üben und verbessern durch </w:t>
            </w:r>
            <w:r>
              <w:rPr>
                <w:b/>
                <w:bCs/>
              </w:rPr>
              <w:br/>
              <w:t>Bücher lesen und anhören</w:t>
            </w:r>
          </w:p>
        </w:tc>
        <w:tc>
          <w:tcPr>
            <w:tcW w:w="5432" w:type="dxa"/>
            <w:noWrap/>
            <w:hideMark/>
          </w:tcPr>
          <w:p w:rsidR="006D04CE" w:rsidRPr="006D04CE" w:rsidRDefault="006D04CE" w:rsidP="006D04CE">
            <w:pPr>
              <w:spacing w:line="300" w:lineRule="atLeast"/>
              <w:ind w:left="103" w:right="149"/>
              <w:jc w:val="right"/>
              <w:rPr>
                <w:b/>
                <w:bCs/>
                <w:sz w:val="24"/>
                <w:szCs w:val="24"/>
              </w:rPr>
            </w:pPr>
            <w:r w:rsidRPr="006D04CE">
              <w:rPr>
                <w:b/>
                <w:bCs/>
                <w:sz w:val="24"/>
                <w:szCs w:val="24"/>
                <w:rtl/>
              </w:rPr>
              <w:t>ممارسة وتحسين لغتك الألمانية</w:t>
            </w:r>
          </w:p>
          <w:p w:rsidR="006D04CE" w:rsidRDefault="006D04CE" w:rsidP="006D04CE">
            <w:pPr>
              <w:spacing w:line="300" w:lineRule="atLeast"/>
              <w:ind w:left="103" w:right="149"/>
              <w:jc w:val="right"/>
            </w:pPr>
            <w:r w:rsidRPr="006D04CE">
              <w:rPr>
                <w:b/>
                <w:bCs/>
                <w:sz w:val="24"/>
                <w:szCs w:val="24"/>
                <w:rtl/>
              </w:rPr>
              <w:t>اقرأ واستمع إلى الكتب</w:t>
            </w:r>
          </w:p>
        </w:tc>
      </w:tr>
      <w:tr w:rsidR="006D04CE" w:rsidTr="006D04CE">
        <w:tc>
          <w:tcPr>
            <w:tcW w:w="477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D04CE" w:rsidRDefault="006D04CE" w:rsidP="00F9554A">
            <w:pPr>
              <w:spacing w:line="300" w:lineRule="atLeast"/>
            </w:pPr>
            <w:hyperlink r:id="rId20" w:tgtFrame="_blank" w:history="1">
              <w:r w:rsidRPr="006D04CE">
                <w:rPr>
                  <w:rStyle w:val="Hyperlink"/>
                </w:rPr>
                <w:t>Innsbruck liest</w:t>
              </w:r>
            </w:hyperlink>
            <w:r>
              <w:t xml:space="preserve"> </w:t>
            </w:r>
          </w:p>
          <w:p w:rsidR="006D04CE" w:rsidRDefault="006D04CE" w:rsidP="00F9554A">
            <w:pPr>
              <w:spacing w:line="300" w:lineRule="atLeast"/>
            </w:pPr>
            <w:hyperlink r:id="rId21" w:tgtFrame="_blank" w:history="1">
              <w:r w:rsidRPr="006D04CE">
                <w:rPr>
                  <w:rStyle w:val="Hyperlink"/>
                </w:rPr>
                <w:t>Innsbruck hört</w:t>
              </w:r>
            </w:hyperlink>
            <w:r>
              <w:t xml:space="preserve"> </w:t>
            </w:r>
          </w:p>
          <w:p w:rsidR="006D04CE" w:rsidRDefault="006D04CE" w:rsidP="00F9554A">
            <w:pPr>
              <w:spacing w:line="300" w:lineRule="atLeast"/>
            </w:pPr>
            <w:hyperlink r:id="rId22" w:tgtFrame="_blank" w:history="1">
              <w:r w:rsidRPr="006D04CE">
                <w:rPr>
                  <w:rStyle w:val="Hyperlink"/>
                </w:rPr>
                <w:t>Buch zum Anhören</w:t>
              </w:r>
            </w:hyperlink>
            <w:r w:rsidRPr="006D04CE">
              <w:t xml:space="preserve">  -  Download und Streaming</w:t>
            </w:r>
          </w:p>
        </w:tc>
        <w:tc>
          <w:tcPr>
            <w:tcW w:w="5432" w:type="dxa"/>
            <w:noWrap/>
            <w:hideMark/>
          </w:tcPr>
          <w:p w:rsidR="006D04CE" w:rsidRPr="006D04CE" w:rsidRDefault="006D04CE" w:rsidP="006D04CE">
            <w:pPr>
              <w:spacing w:line="300" w:lineRule="atLeast"/>
              <w:ind w:left="103" w:right="149"/>
              <w:jc w:val="right"/>
              <w:rPr>
                <w:sz w:val="24"/>
                <w:szCs w:val="24"/>
              </w:rPr>
            </w:pPr>
            <w:r w:rsidRPr="006D04CE">
              <w:rPr>
                <w:sz w:val="24"/>
                <w:szCs w:val="24"/>
                <w:rtl/>
              </w:rPr>
              <w:t>تقرأ إنسبروك</w:t>
            </w:r>
          </w:p>
          <w:p w:rsidR="006D04CE" w:rsidRPr="006D04CE" w:rsidRDefault="006D04CE" w:rsidP="006D04CE">
            <w:pPr>
              <w:spacing w:line="300" w:lineRule="atLeast"/>
              <w:ind w:left="103" w:right="149"/>
              <w:jc w:val="right"/>
              <w:rPr>
                <w:sz w:val="24"/>
                <w:szCs w:val="24"/>
              </w:rPr>
            </w:pPr>
            <w:r w:rsidRPr="006D04CE">
              <w:rPr>
                <w:sz w:val="24"/>
                <w:szCs w:val="24"/>
                <w:rtl/>
              </w:rPr>
              <w:t>إنسبروك تسمع</w:t>
            </w:r>
          </w:p>
          <w:p w:rsidR="006D04CE" w:rsidRDefault="006D04CE" w:rsidP="006D04CE">
            <w:pPr>
              <w:spacing w:line="300" w:lineRule="atLeast"/>
              <w:ind w:left="103" w:right="149"/>
              <w:jc w:val="right"/>
            </w:pPr>
            <w:r w:rsidRPr="006D04CE">
              <w:rPr>
                <w:sz w:val="24"/>
                <w:szCs w:val="24"/>
                <w:rtl/>
              </w:rPr>
              <w:t>كتاب للاستماع إليه - تنزيل وتدفق</w:t>
            </w:r>
          </w:p>
        </w:tc>
      </w:tr>
    </w:tbl>
    <w:p w:rsidR="00000000" w:rsidRDefault="00441F2D">
      <w:r>
        <w:t> </w:t>
      </w:r>
    </w:p>
    <w:p w:rsidR="005906CB" w:rsidRDefault="005906CB"/>
    <w:tbl>
      <w:tblPr>
        <w:tblW w:w="0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774"/>
        <w:gridCol w:w="5432"/>
      </w:tblGrid>
      <w:tr w:rsidR="00000000" w:rsidTr="003C2DC2"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  <w:ind w:right="-302"/>
            </w:pPr>
            <w:bookmarkStart w:id="5" w:name="Nachrichten"/>
            <w:bookmarkEnd w:id="5"/>
            <w:r>
              <w:rPr>
                <w:b/>
                <w:bCs/>
              </w:rPr>
              <w:t>Nachrichten leicht verständlich gesprochen</w:t>
            </w:r>
            <w:r>
              <w:rPr>
                <w:b/>
                <w:bCs/>
              </w:rPr>
              <w:br/>
              <w:t>und in einfacher Sprache zu lesen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00000" w:rsidRDefault="00441F2D" w:rsidP="006D04CE">
            <w:pPr>
              <w:spacing w:line="300" w:lineRule="atLeast"/>
              <w:ind w:left="103" w:right="64"/>
              <w:jc w:val="righ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يتم نطق الرسائل بطريقة سهلة الفهم</w:t>
            </w:r>
          </w:p>
          <w:p w:rsidR="00000000" w:rsidRDefault="00441F2D" w:rsidP="006D04CE">
            <w:pPr>
              <w:spacing w:line="300" w:lineRule="atLeast"/>
              <w:ind w:left="103" w:right="64"/>
              <w:jc w:val="right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وقراءة بلغة واضحة</w:t>
            </w:r>
          </w:p>
        </w:tc>
      </w:tr>
      <w:tr w:rsidR="00000000" w:rsidTr="003C2DC2">
        <w:tc>
          <w:tcPr>
            <w:tcW w:w="4774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r>
              <w:rPr>
                <w:b/>
                <w:bCs/>
              </w:rPr>
              <w:t>ORF</w:t>
            </w:r>
            <w:r>
              <w:t xml:space="preserve"> – Österreichischer Rundfunk </w:t>
            </w:r>
          </w:p>
          <w:p w:rsidR="00000000" w:rsidRDefault="00441F2D">
            <w:pPr>
              <w:spacing w:line="300" w:lineRule="atLeast"/>
            </w:pPr>
            <w:hyperlink r:id="rId23" w:tgtFrame="_blank" w:history="1">
              <w:r>
                <w:rPr>
                  <w:rStyle w:val="Hyperlink"/>
                </w:rPr>
                <w:t>Einfache Sprache</w:t>
              </w:r>
            </w:hyperlink>
            <w:r>
              <w:t xml:space="preserve"> </w:t>
            </w:r>
            <w:r>
              <w:t xml:space="preserve">– am Ende der Seite </w:t>
            </w:r>
          </w:p>
        </w:tc>
        <w:tc>
          <w:tcPr>
            <w:tcW w:w="5432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noWrap/>
            <w:hideMark/>
          </w:tcPr>
          <w:p w:rsidR="00000000" w:rsidRDefault="00441F2D" w:rsidP="006D04CE">
            <w:pPr>
              <w:spacing w:line="300" w:lineRule="atLeast"/>
              <w:ind w:left="103" w:right="64"/>
              <w:jc w:val="right"/>
            </w:pPr>
            <w:r>
              <w:rPr>
                <w:sz w:val="24"/>
                <w:szCs w:val="24"/>
              </w:rPr>
              <w:t xml:space="preserve">ORF - </w:t>
            </w:r>
            <w:r>
              <w:rPr>
                <w:rFonts w:hint="cs"/>
                <w:sz w:val="24"/>
                <w:szCs w:val="24"/>
                <w:rtl/>
              </w:rPr>
              <w:t>هيئة الإذاعة النمساوية</w:t>
            </w:r>
          </w:p>
          <w:p w:rsidR="00000000" w:rsidRDefault="00441F2D" w:rsidP="006D04CE">
            <w:pPr>
              <w:spacing w:line="300" w:lineRule="atLeast"/>
              <w:ind w:left="103" w:right="64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لغة بسيطة - أسفل الصفحة</w:t>
            </w:r>
          </w:p>
        </w:tc>
      </w:tr>
      <w:tr w:rsidR="00000000" w:rsidTr="003C2DC2">
        <w:tc>
          <w:tcPr>
            <w:tcW w:w="477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hyperlink r:id="rId24" w:tgtFrame="_blank" w:history="1">
              <w:r>
                <w:rPr>
                  <w:rStyle w:val="Hyperlink"/>
                </w:rPr>
                <w:t xml:space="preserve">ORF – </w:t>
              </w:r>
              <w:proofErr w:type="spellStart"/>
              <w:r>
                <w:rPr>
                  <w:rStyle w:val="Hyperlink"/>
                </w:rPr>
                <w:t>TVThek</w:t>
              </w:r>
              <w:proofErr w:type="spellEnd"/>
            </w:hyperlink>
            <w:r>
              <w:t>, Nachrichten i einfacher Sprache</w:t>
            </w:r>
          </w:p>
        </w:tc>
        <w:tc>
          <w:tcPr>
            <w:tcW w:w="5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hideMark/>
          </w:tcPr>
          <w:p w:rsidR="00000000" w:rsidRDefault="00441F2D" w:rsidP="006D04CE">
            <w:pPr>
              <w:spacing w:line="300" w:lineRule="atLeast"/>
              <w:ind w:left="103" w:right="64"/>
              <w:jc w:val="right"/>
            </w:pPr>
            <w:r>
              <w:rPr>
                <w:sz w:val="24"/>
                <w:szCs w:val="24"/>
              </w:rPr>
              <w:t xml:space="preserve">ORF - </w:t>
            </w:r>
            <w:proofErr w:type="spellStart"/>
            <w:r>
              <w:rPr>
                <w:sz w:val="24"/>
                <w:szCs w:val="24"/>
              </w:rPr>
              <w:t>TVThek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، أخبار بلغة بسيطة</w:t>
            </w:r>
          </w:p>
        </w:tc>
      </w:tr>
      <w:tr w:rsidR="00000000" w:rsidTr="003C2DC2">
        <w:tc>
          <w:tcPr>
            <w:tcW w:w="477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r>
              <w:rPr>
                <w:b/>
                <w:bCs/>
              </w:rPr>
              <w:t>DW</w:t>
            </w:r>
            <w:r>
              <w:t xml:space="preserve"> – Deutsche Welle </w:t>
            </w:r>
            <w:r>
              <w:br/>
            </w:r>
            <w:hyperlink r:id="rId25" w:tgtFrame="_blank" w:history="1">
              <w:r>
                <w:rPr>
                  <w:rStyle w:val="Hyperlink"/>
                </w:rPr>
                <w:t xml:space="preserve">Langsam gesprochene Nachrichten </w:t>
              </w:r>
            </w:hyperlink>
          </w:p>
        </w:tc>
        <w:tc>
          <w:tcPr>
            <w:tcW w:w="5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 w:rsidP="006D04CE">
            <w:pPr>
              <w:spacing w:line="300" w:lineRule="atLeast"/>
              <w:ind w:right="64"/>
              <w:jc w:val="right"/>
            </w:pPr>
            <w:r>
              <w:rPr>
                <w:sz w:val="24"/>
                <w:szCs w:val="24"/>
              </w:rPr>
              <w:t xml:space="preserve">DW - </w:t>
            </w:r>
            <w:r>
              <w:rPr>
                <w:rFonts w:hint="cs"/>
                <w:sz w:val="24"/>
                <w:szCs w:val="24"/>
                <w:rtl/>
              </w:rPr>
              <w:t>دويتشه فيله</w:t>
            </w:r>
          </w:p>
          <w:p w:rsidR="00000000" w:rsidRDefault="00441F2D" w:rsidP="006D04CE">
            <w:pPr>
              <w:spacing w:line="300" w:lineRule="atLeast"/>
              <w:ind w:right="64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الأخبار بطيئة الكلام</w:t>
            </w:r>
          </w:p>
        </w:tc>
        <w:bookmarkStart w:id="6" w:name="_GoBack"/>
        <w:bookmarkEnd w:id="6"/>
      </w:tr>
      <w:tr w:rsidR="00000000" w:rsidTr="003C2DC2">
        <w:tc>
          <w:tcPr>
            <w:tcW w:w="477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>
            <w:pPr>
              <w:spacing w:line="300" w:lineRule="atLeast"/>
            </w:pPr>
            <w:hyperlink r:id="rId26" w:tgtFrame="_blank" w:history="1">
              <w:r>
                <w:rPr>
                  <w:rStyle w:val="Hyperlink"/>
                </w:rPr>
                <w:t>DW Akademie – Deutsch zum Mitnehmen</w:t>
              </w:r>
            </w:hyperlink>
            <w:r>
              <w:t xml:space="preserve"> </w:t>
            </w:r>
          </w:p>
        </w:tc>
        <w:tc>
          <w:tcPr>
            <w:tcW w:w="5432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441F2D" w:rsidP="006D04CE">
            <w:pPr>
              <w:spacing w:line="300" w:lineRule="atLeast"/>
              <w:ind w:right="64"/>
              <w:jc w:val="right"/>
            </w:pPr>
            <w:hyperlink r:id="rId27" w:tgtFrame="_blank" w:history="1">
              <w:r>
                <w:rPr>
                  <w:rStyle w:val="Hyperlink"/>
                  <w:rFonts w:hint="cs"/>
                  <w:sz w:val="24"/>
                  <w:szCs w:val="24"/>
                  <w:rtl/>
                </w:rPr>
                <w:t>أكاديمية</w:t>
              </w:r>
              <w:r>
                <w:rPr>
                  <w:rStyle w:val="Hyperlink"/>
                  <w:sz w:val="24"/>
                  <w:szCs w:val="24"/>
                </w:rPr>
                <w:t xml:space="preserve"> DW - </w:t>
              </w:r>
              <w:r>
                <w:rPr>
                  <w:rStyle w:val="Hyperlink"/>
                  <w:rFonts w:hint="cs"/>
                  <w:sz w:val="24"/>
                  <w:szCs w:val="24"/>
                  <w:rtl/>
                </w:rPr>
                <w:t>اللغة الألمانية للذهاب</w:t>
              </w:r>
            </w:hyperlink>
          </w:p>
        </w:tc>
      </w:tr>
    </w:tbl>
    <w:p w:rsidR="00000000" w:rsidRDefault="00441F2D">
      <w:r>
        <w:t> </w:t>
      </w:r>
    </w:p>
    <w:p w:rsidR="00000000" w:rsidRDefault="00441F2D">
      <w:r>
        <w:t> </w:t>
      </w:r>
    </w:p>
    <w:tbl>
      <w:tblPr>
        <w:tblW w:w="0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7151"/>
      </w:tblGrid>
      <w:tr w:rsidR="00000000" w:rsidTr="006D04CE">
        <w:trPr>
          <w:cantSplit/>
        </w:trPr>
        <w:tc>
          <w:tcPr>
            <w:tcW w:w="3119" w:type="dxa"/>
            <w:noWrap/>
            <w:vAlign w:val="center"/>
            <w:hideMark/>
          </w:tcPr>
          <w:p w:rsidR="00000000" w:rsidRDefault="00441F2D">
            <w:pPr>
              <w:spacing w:line="300" w:lineRule="atLeast"/>
              <w:ind w:left="134"/>
              <w:jc w:val="center"/>
            </w:pPr>
            <w:bookmarkStart w:id="7" w:name="QR_Link_dieseSeite"/>
            <w:r>
              <w:t>    </w:t>
            </w:r>
            <w:bookmarkEnd w:id="7"/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4445"/>
                  <wp:docPr id="1" name="Bild 1" descr="D:\Freiwilligenarbeit\Konversation\Wortschatz_Web\_Kapitel_verschiedene_Texte_AR-Dateien\image001.jpg">
                    <a:hlinkClick xmlns:a="http://schemas.openxmlformats.org/drawingml/2006/main" r:id="rId2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_Kapitel_verschiedene_Texte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  </w:t>
            </w:r>
          </w:p>
        </w:tc>
        <w:tc>
          <w:tcPr>
            <w:tcW w:w="7151" w:type="dxa"/>
            <w:noWrap/>
            <w:hideMark/>
          </w:tcPr>
          <w:p w:rsidR="00000000" w:rsidRDefault="00441F2D">
            <w:pPr>
              <w:spacing w:line="300" w:lineRule="atLeast"/>
              <w:ind w:left="135" w:right="166"/>
              <w:jc w:val="right"/>
            </w:pPr>
          </w:p>
          <w:p w:rsidR="00000000" w:rsidRDefault="00441F2D">
            <w:pPr>
              <w:spacing w:line="300" w:lineRule="atLeast"/>
              <w:ind w:left="135" w:right="166"/>
            </w:pPr>
            <w:r>
              <w:t xml:space="preserve">diese Seite  /  </w:t>
            </w:r>
            <w:r>
              <w:rPr>
                <w:rFonts w:hint="cs"/>
                <w:sz w:val="24"/>
                <w:szCs w:val="24"/>
                <w:rtl/>
              </w:rPr>
              <w:t>هذه الصفحة</w:t>
            </w:r>
          </w:p>
          <w:p w:rsidR="00000000" w:rsidRDefault="005906CB">
            <w:pPr>
              <w:spacing w:line="300" w:lineRule="atLeast"/>
              <w:ind w:left="135" w:right="166"/>
            </w:pPr>
            <w:hyperlink r:id="rId30" w:history="1">
              <w:r w:rsidRPr="00AA0C7C">
                <w:rPr>
                  <w:rStyle w:val="Hyperlink"/>
                </w:rPr>
                <w:t>https://kleine-deutsch-hilfe.at/_Kapitel_verschiedene_Texte_AR.htm</w:t>
              </w:r>
            </w:hyperlink>
            <w:r w:rsidR="00441F2D">
              <w:t xml:space="preserve"> </w:t>
            </w:r>
          </w:p>
        </w:tc>
      </w:tr>
    </w:tbl>
    <w:p w:rsidR="00441F2D" w:rsidRDefault="00441F2D" w:rsidP="00FD4D27"/>
    <w:sectPr w:rsidR="00441F2D" w:rsidSect="005906CB">
      <w:footerReference w:type="default" r:id="rId31"/>
      <w:pgSz w:w="11906" w:h="16838"/>
      <w:pgMar w:top="1418" w:right="125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2D" w:rsidRDefault="00441F2D" w:rsidP="005906CB">
      <w:r>
        <w:separator/>
      </w:r>
    </w:p>
  </w:endnote>
  <w:endnote w:type="continuationSeparator" w:id="0">
    <w:p w:rsidR="00441F2D" w:rsidRDefault="00441F2D" w:rsidP="0059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CB" w:rsidRPr="005906CB" w:rsidRDefault="005906CB" w:rsidP="005906CB">
    <w:pPr>
      <w:pStyle w:val="Fuzeile"/>
      <w:tabs>
        <w:tab w:val="right" w:pos="9923"/>
      </w:tabs>
      <w:rPr>
        <w:color w:val="000000" w:themeColor="text1"/>
      </w:rPr>
    </w:pPr>
    <w:hyperlink r:id="rId1" w:tgtFrame="_blank" w:history="1">
      <w:r w:rsidRPr="005906CB">
        <w:rPr>
          <w:rStyle w:val="Hyperlink"/>
          <w:color w:val="000000" w:themeColor="text1"/>
        </w:rPr>
        <w:t>https://kleine-deutsch-hilfe.at</w:t>
      </w:r>
    </w:hyperlink>
    <w:r w:rsidRPr="005906CB">
      <w:rPr>
        <w:color w:val="000000" w:themeColor="text1"/>
      </w:rPr>
      <w:t xml:space="preserve"> </w:t>
    </w:r>
    <w:r w:rsidRPr="005906CB">
      <w:rPr>
        <w:color w:val="000000" w:themeColor="text1"/>
      </w:rPr>
      <w:tab/>
    </w:r>
    <w:hyperlink r:id="rId2" w:tgtFrame="_self" w:history="1">
      <w:r w:rsidRPr="005906CB">
        <w:rPr>
          <w:rStyle w:val="Hyperlink"/>
          <w:color w:val="000000" w:themeColor="text1"/>
        </w:rPr>
        <w:t>https://kleine-deutsch-hilfe.at/Start-AR.htm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2D" w:rsidRDefault="00441F2D" w:rsidP="005906CB">
      <w:r>
        <w:separator/>
      </w:r>
    </w:p>
  </w:footnote>
  <w:footnote w:type="continuationSeparator" w:id="0">
    <w:p w:rsidR="00441F2D" w:rsidRDefault="00441F2D" w:rsidP="0059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5CC49B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B06B39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B12EB08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D04CE"/>
    <w:rsid w:val="003C2DC2"/>
    <w:rsid w:val="00441F2D"/>
    <w:rsid w:val="005906CB"/>
    <w:rsid w:val="006D04CE"/>
    <w:rsid w:val="007D545B"/>
    <w:rsid w:val="00F55375"/>
    <w:rsid w:val="00F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63425-DDB6-45D7-A8CD-99B1EC38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MT01_AR.htm" TargetMode="External"/><Relationship Id="rId13" Type="http://schemas.openxmlformats.org/officeDocument/2006/relationships/hyperlink" Target="file:///D:\Freiwilligenarbeit\Konversation\Wortschatz_Web\ET03_AR.htm" TargetMode="External"/><Relationship Id="rId18" Type="http://schemas.openxmlformats.org/officeDocument/2006/relationships/hyperlink" Target="file:///D:\Freiwilligenarbeit\Konversation\Wortschatz_Web\MRK_02_AR.htm" TargetMode="External"/><Relationship Id="rId26" Type="http://schemas.openxmlformats.org/officeDocument/2006/relationships/hyperlink" Target="https://learngerman.dw.com/de/over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adtbibliothek.innsbruck.gv.at/de/programm/innsbruck-h%C3%B6rt/83-1827.html" TargetMode="External"/><Relationship Id="rId7" Type="http://schemas.openxmlformats.org/officeDocument/2006/relationships/hyperlink" Target="https://kleine-deutsch-hilfe.at/alnasu.htm" TargetMode="External"/><Relationship Id="rId12" Type="http://schemas.openxmlformats.org/officeDocument/2006/relationships/hyperlink" Target="file:///D:\Freiwilligenarbeit\Konversation\Wortschatz_Web\ET02_AR.htm" TargetMode="External"/><Relationship Id="rId17" Type="http://schemas.openxmlformats.org/officeDocument/2006/relationships/hyperlink" Target="file:///D:\Freiwilligenarbeit\Konversation\Wortschatz_Web\MRK_01_AR.htm" TargetMode="External"/><Relationship Id="rId25" Type="http://schemas.openxmlformats.org/officeDocument/2006/relationships/hyperlink" Target="https://learngerman.dw.com/de/langsam-gesprochene-nachrichten/s-6004033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\Freiwilligenarbeit\Konversation\Wortschatz_Web\FB01_AR.htm" TargetMode="External"/><Relationship Id="rId20" Type="http://schemas.openxmlformats.org/officeDocument/2006/relationships/hyperlink" Target="https://stadtbibliothek.innsbruck.gv.at/de/programm/innsbruck-liest/35-0.html" TargetMode="External"/><Relationship Id="rId29" Type="http://schemas.openxmlformats.org/officeDocument/2006/relationships/image" Target="file:///D:\Freiwilligenarbeit\Konversation\Wortschatz_Web\_Kapitel_verschiedene_Texte_AR-Dateien\image001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Freiwilligenarbeit\Konversation\Wortschatz_Web\ET01_AR.htm" TargetMode="External"/><Relationship Id="rId24" Type="http://schemas.openxmlformats.org/officeDocument/2006/relationships/hyperlink" Target="https://tvthek.orf.at/profile/Nachrichten-in-Einfacher-Sprache/13891048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D:\Freiwilligenarbeit\Konversation\Wortschatz_Web\ET05_AR.htm" TargetMode="External"/><Relationship Id="rId23" Type="http://schemas.openxmlformats.org/officeDocument/2006/relationships/hyperlink" Target="https://orf.at/einfach" TargetMode="External"/><Relationship Id="rId28" Type="http://schemas.openxmlformats.org/officeDocument/2006/relationships/hyperlink" Target="https://kleine-deutsch-hilfe.at/_Kapitel_verschiedene_Texte_AR.htm" TargetMode="External"/><Relationship Id="rId10" Type="http://schemas.openxmlformats.org/officeDocument/2006/relationships/hyperlink" Target="file:///D:\Freiwilligenarbeit\Konversation\Wortschatz_Web\MT03_AR.htm" TargetMode="External"/><Relationship Id="rId19" Type="http://schemas.openxmlformats.org/officeDocument/2006/relationships/hyperlink" Target="file:///D:\Freiwilligenarbeit\Konversation\Wortschatz_Web\MRK_03_AR.htm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D:\Freiwilligenarbeit\Konversation\Wortschatz_Web\MT02_AR.htm" TargetMode="External"/><Relationship Id="rId14" Type="http://schemas.openxmlformats.org/officeDocument/2006/relationships/hyperlink" Target="file:///D:\Freiwilligenarbeit\Konversation\Wortschatz_Web\ET04_AR.htm" TargetMode="External"/><Relationship Id="rId22" Type="http://schemas.openxmlformats.org/officeDocument/2006/relationships/hyperlink" Target="https://www.audioversum.at/innsbruck-liest-und-hoert" TargetMode="External"/><Relationship Id="rId27" Type="http://schemas.openxmlformats.org/officeDocument/2006/relationships/hyperlink" Target="https://learngerman.dw.com/ar/overview" TargetMode="External"/><Relationship Id="rId30" Type="http://schemas.openxmlformats.org/officeDocument/2006/relationships/hyperlink" Target="https://kleine-deutsch-hilfe.at/_Kapitel_verschiedene_Texte_AR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verschiedene Texte</vt:lpstr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verschiedene Texte</dc:title>
  <dc:subject/>
  <dc:creator>PCHW</dc:creator>
  <cp:keywords/>
  <dc:description/>
  <cp:lastModifiedBy>            </cp:lastModifiedBy>
  <cp:revision>5</cp:revision>
  <cp:lastPrinted>2023-06-15T07:56:00Z</cp:lastPrinted>
  <dcterms:created xsi:type="dcterms:W3CDTF">2023-06-15T07:49:00Z</dcterms:created>
  <dcterms:modified xsi:type="dcterms:W3CDTF">2023-06-15T07:57:00Z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