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DF" w:rsidRDefault="00243E59" w:rsidP="00B67E05">
      <w:pPr>
        <w:ind w:left="5670" w:right="-199" w:hanging="5670"/>
      </w:pPr>
      <w:r>
        <w:rPr>
          <w:rFonts w:ascii="Arial" w:hAnsi="Arial" w:cs="Arial"/>
          <w:b/>
          <w:bCs/>
          <w:sz w:val="18"/>
          <w:szCs w:val="18"/>
          <w:lang w:val="de-CH"/>
        </w:rPr>
        <w:t>(W83)   [</w:t>
      </w:r>
      <w:r w:rsidR="00B67E05">
        <w:rPr>
          <w:rFonts w:ascii="Arial" w:hAnsi="Arial" w:cs="Arial"/>
          <w:b/>
          <w:bCs/>
          <w:sz w:val="18"/>
          <w:szCs w:val="18"/>
          <w:lang w:val="de-CH"/>
        </w:rPr>
        <w:t>F</w:t>
      </w:r>
      <w:r>
        <w:rPr>
          <w:rFonts w:ascii="Arial" w:hAnsi="Arial" w:cs="Arial"/>
          <w:b/>
          <w:bCs/>
          <w:sz w:val="18"/>
          <w:szCs w:val="18"/>
          <w:lang w:val="de-CH"/>
        </w:rPr>
        <w:t>A]  –  Wörterliste: Anleitung zum Sprechen, „O“ und „Ö“  </w:t>
      </w:r>
      <w:r>
        <w:rPr>
          <w:rFonts w:ascii="Arial" w:hAnsi="Arial" w:cs="Arial"/>
          <w:b/>
          <w:bCs/>
          <w:sz w:val="18"/>
          <w:szCs w:val="18"/>
          <w:lang w:val="de-CH"/>
        </w:rPr>
        <w:br/>
      </w:r>
      <w:r w:rsidR="00B67E05" w:rsidRPr="00B67E05">
        <w:rPr>
          <w:rFonts w:ascii="Arial" w:hAnsi="Arial" w:cs="Arial"/>
          <w:b/>
          <w:bCs/>
          <w:sz w:val="18"/>
          <w:szCs w:val="18"/>
          <w:rtl/>
          <w:lang w:val="de-CH"/>
        </w:rPr>
        <w:t xml:space="preserve">فهرست کلمات: دستورالعمل صحبت کردن، </w:t>
      </w:r>
      <w:r w:rsidR="00B67E05" w:rsidRPr="00B67E05">
        <w:rPr>
          <w:rFonts w:ascii="Arial" w:hAnsi="Arial" w:cs="Arial"/>
          <w:b/>
          <w:bCs/>
          <w:sz w:val="18"/>
          <w:szCs w:val="18"/>
          <w:lang w:val="de-CH"/>
        </w:rPr>
        <w:t xml:space="preserve">"O" </w:t>
      </w:r>
      <w:r w:rsidR="00B67E05" w:rsidRPr="00B67E05">
        <w:rPr>
          <w:rFonts w:ascii="Arial" w:hAnsi="Arial" w:cs="Arial"/>
          <w:b/>
          <w:bCs/>
          <w:sz w:val="18"/>
          <w:szCs w:val="18"/>
          <w:rtl/>
          <w:lang w:val="de-CH"/>
        </w:rPr>
        <w:t>و</w:t>
      </w:r>
      <w:r w:rsidR="00B67E05" w:rsidRPr="00B67E05">
        <w:rPr>
          <w:rFonts w:ascii="Arial" w:hAnsi="Arial" w:cs="Arial"/>
          <w:b/>
          <w:bCs/>
          <w:sz w:val="18"/>
          <w:szCs w:val="18"/>
          <w:lang w:val="de-CH"/>
        </w:rPr>
        <w:t xml:space="preserve"> "Ö"</w:t>
      </w:r>
    </w:p>
    <w:p w:rsidR="00FB1BDF" w:rsidRDefault="00243E59">
      <w:r>
        <w:rPr>
          <w:rFonts w:ascii="Arial" w:hAnsi="Arial" w:cs="Arial"/>
        </w:rPr>
        <w:t> </w:t>
      </w:r>
    </w:p>
    <w:tbl>
      <w:tblPr>
        <w:tblW w:w="9072" w:type="dxa"/>
        <w:tblBorders>
          <w:bottom w:val="single" w:sz="8" w:space="0" w:color="auto"/>
          <w:insideH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B1BDF" w:rsidTr="00B67E05">
        <w:tc>
          <w:tcPr>
            <w:tcW w:w="4536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FB1BDF" w:rsidRPr="00796ED9" w:rsidRDefault="00243E59" w:rsidP="00796ED9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796ED9">
              <w:rPr>
                <w:rFonts w:ascii="Arial" w:hAnsi="Arial" w:cs="Arial"/>
                <w:sz w:val="20"/>
                <w:szCs w:val="20"/>
                <w:lang w:val="de-CH"/>
              </w:rPr>
              <w:t>Sprechübungen zu „</w:t>
            </w:r>
            <w:r w:rsidRPr="00796ED9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O</w:t>
            </w:r>
            <w:r w:rsidRPr="00796ED9">
              <w:rPr>
                <w:rFonts w:ascii="Arial" w:hAnsi="Arial" w:cs="Arial"/>
                <w:sz w:val="20"/>
                <w:szCs w:val="20"/>
                <w:lang w:val="de-CH"/>
              </w:rPr>
              <w:t>“ und „</w:t>
            </w:r>
            <w:r w:rsidRPr="00796ED9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Ö</w:t>
            </w:r>
            <w:r w:rsidRPr="00796ED9">
              <w:rPr>
                <w:rFonts w:ascii="Arial" w:hAnsi="Arial" w:cs="Arial"/>
                <w:sz w:val="20"/>
                <w:szCs w:val="20"/>
                <w:lang w:val="de-CH"/>
              </w:rPr>
              <w:t>“</w:t>
            </w:r>
            <w:r w:rsidR="00796ED9">
              <w:rPr>
                <w:rFonts w:ascii="Arial" w:hAnsi="Arial" w:cs="Arial"/>
                <w:sz w:val="20"/>
                <w:szCs w:val="20"/>
                <w:lang w:val="de-CH"/>
              </w:rPr>
              <w:t xml:space="preserve">– </w:t>
            </w:r>
            <w:r w:rsidRPr="00796ED9">
              <w:rPr>
                <w:rFonts w:ascii="Arial" w:hAnsi="Arial" w:cs="Arial"/>
                <w:sz w:val="20"/>
                <w:szCs w:val="20"/>
                <w:lang w:val="de-CH"/>
              </w:rPr>
              <w:t>„</w:t>
            </w:r>
            <w:r w:rsidRPr="00796ED9">
              <w:rPr>
                <w:rFonts w:ascii="Arial" w:hAnsi="Arial" w:cs="Arial"/>
                <w:sz w:val="20"/>
                <w:szCs w:val="20"/>
                <w:u w:val="single"/>
                <w:lang w:val="de-CH"/>
              </w:rPr>
              <w:t>Umlaut</w:t>
            </w:r>
            <w:r w:rsidRPr="00796ED9">
              <w:rPr>
                <w:rFonts w:ascii="Arial" w:hAnsi="Arial" w:cs="Arial"/>
                <w:sz w:val="20"/>
                <w:szCs w:val="20"/>
                <w:lang w:val="de-CH"/>
              </w:rPr>
              <w:t xml:space="preserve"> O“.</w:t>
            </w:r>
          </w:p>
          <w:p w:rsidR="00FB1BDF" w:rsidRPr="00796ED9" w:rsidRDefault="00243E59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796ED9">
              <w:rPr>
                <w:rFonts w:ascii="Arial" w:hAnsi="Arial" w:cs="Arial"/>
                <w:sz w:val="20"/>
                <w:szCs w:val="20"/>
                <w:lang w:val="de-CH"/>
              </w:rPr>
              <w:t xml:space="preserve">Höre dir die Wörter und Sätze an. </w:t>
            </w:r>
          </w:p>
          <w:p w:rsidR="00FB1BDF" w:rsidRPr="00796ED9" w:rsidRDefault="00243E59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796ED9">
              <w:rPr>
                <w:rFonts w:ascii="Arial" w:hAnsi="Arial" w:cs="Arial"/>
                <w:sz w:val="20"/>
                <w:szCs w:val="20"/>
                <w:lang w:val="de-CH"/>
              </w:rPr>
              <w:t>Sprich sie oft nach.</w:t>
            </w:r>
          </w:p>
          <w:p w:rsidR="00FB1BDF" w:rsidRPr="00796ED9" w:rsidRDefault="00243E59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796ED9">
              <w:rPr>
                <w:rFonts w:ascii="Arial" w:hAnsi="Arial" w:cs="Arial"/>
                <w:sz w:val="20"/>
                <w:szCs w:val="20"/>
              </w:rPr>
              <w:t>Schreibe die Wörter und Sätze mit der Hand ab.</w:t>
            </w:r>
          </w:p>
        </w:tc>
        <w:tc>
          <w:tcPr>
            <w:tcW w:w="453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67E05" w:rsidRPr="00B67E05" w:rsidRDefault="00B67E05" w:rsidP="00B67E05">
            <w:pPr>
              <w:ind w:right="56"/>
              <w:jc w:val="right"/>
              <w:rPr>
                <w:rFonts w:ascii="Arial" w:hAnsi="Arial" w:cs="Arial"/>
              </w:rPr>
            </w:pPr>
            <w:r w:rsidRPr="00B67E05">
              <w:rPr>
                <w:rFonts w:ascii="Arial" w:hAnsi="Arial" w:cs="Arial"/>
                <w:rtl/>
              </w:rPr>
              <w:t>تمر</w:t>
            </w:r>
            <w:r w:rsidRPr="00B67E05">
              <w:rPr>
                <w:rFonts w:ascii="Arial" w:hAnsi="Arial" w:cs="Arial" w:hint="cs"/>
                <w:rtl/>
              </w:rPr>
              <w:t>ی</w:t>
            </w:r>
            <w:r w:rsidRPr="00B67E05">
              <w:rPr>
                <w:rFonts w:ascii="Arial" w:hAnsi="Arial" w:cs="Arial" w:hint="eastAsia"/>
                <w:rtl/>
              </w:rPr>
              <w:t>نات</w:t>
            </w:r>
            <w:r w:rsidRPr="00B67E05">
              <w:rPr>
                <w:rFonts w:ascii="Arial" w:hAnsi="Arial" w:cs="Arial"/>
                <w:rtl/>
              </w:rPr>
              <w:t xml:space="preserve"> گفتار</w:t>
            </w:r>
            <w:r w:rsidRPr="00B67E05">
              <w:rPr>
                <w:rFonts w:ascii="Arial" w:hAnsi="Arial" w:cs="Arial" w:hint="cs"/>
                <w:rtl/>
              </w:rPr>
              <w:t>ی</w:t>
            </w:r>
            <w:r w:rsidRPr="00B67E05">
              <w:rPr>
                <w:rFonts w:ascii="Arial" w:hAnsi="Arial" w:cs="Arial"/>
                <w:rtl/>
              </w:rPr>
              <w:t xml:space="preserve"> برا</w:t>
            </w:r>
            <w:r w:rsidRPr="00B67E05">
              <w:rPr>
                <w:rFonts w:ascii="Arial" w:hAnsi="Arial" w:cs="Arial" w:hint="cs"/>
                <w:rtl/>
              </w:rPr>
              <w:t>ی</w:t>
            </w:r>
            <w:r w:rsidRPr="00B67E05">
              <w:rPr>
                <w:rFonts w:ascii="Arial" w:hAnsi="Arial" w:cs="Arial"/>
              </w:rPr>
              <w:t xml:space="preserve"> "O" </w:t>
            </w:r>
            <w:r w:rsidRPr="00B67E05">
              <w:rPr>
                <w:rFonts w:ascii="Arial" w:hAnsi="Arial" w:cs="Arial"/>
                <w:rtl/>
              </w:rPr>
              <w:t>و</w:t>
            </w:r>
            <w:r w:rsidRPr="00B67E05">
              <w:rPr>
                <w:rFonts w:ascii="Arial" w:hAnsi="Arial" w:cs="Arial"/>
              </w:rPr>
              <w:t xml:space="preserve"> "Ö" - "Umlaut O".</w:t>
            </w:r>
          </w:p>
          <w:p w:rsidR="00B67E05" w:rsidRPr="00B67E05" w:rsidRDefault="00B67E05" w:rsidP="00B67E05">
            <w:pPr>
              <w:ind w:right="56"/>
              <w:jc w:val="right"/>
              <w:rPr>
                <w:rFonts w:ascii="Arial" w:hAnsi="Arial" w:cs="Arial"/>
              </w:rPr>
            </w:pPr>
            <w:r w:rsidRPr="00B67E05">
              <w:rPr>
                <w:rFonts w:ascii="Arial" w:hAnsi="Arial" w:cs="Arial" w:hint="eastAsia"/>
                <w:rtl/>
              </w:rPr>
              <w:t>به</w:t>
            </w:r>
            <w:r w:rsidRPr="00B67E05">
              <w:rPr>
                <w:rFonts w:ascii="Arial" w:hAnsi="Arial" w:cs="Arial"/>
                <w:rtl/>
              </w:rPr>
              <w:t xml:space="preserve"> کلمات و جملات گوش ده</w:t>
            </w:r>
            <w:r w:rsidRPr="00B67E05">
              <w:rPr>
                <w:rFonts w:ascii="Arial" w:hAnsi="Arial" w:cs="Arial" w:hint="cs"/>
                <w:rtl/>
              </w:rPr>
              <w:t>ی</w:t>
            </w:r>
            <w:r w:rsidRPr="00B67E05">
              <w:rPr>
                <w:rFonts w:ascii="Arial" w:hAnsi="Arial" w:cs="Arial" w:hint="eastAsia"/>
                <w:rtl/>
              </w:rPr>
              <w:t>د</w:t>
            </w:r>
            <w:r w:rsidRPr="00B67E05">
              <w:rPr>
                <w:rFonts w:ascii="Arial" w:hAnsi="Arial" w:cs="Arial"/>
              </w:rPr>
              <w:t>.</w:t>
            </w:r>
          </w:p>
          <w:p w:rsidR="00B67E05" w:rsidRPr="00B67E05" w:rsidRDefault="00B67E05" w:rsidP="00B67E05">
            <w:pPr>
              <w:ind w:right="56"/>
              <w:jc w:val="right"/>
              <w:rPr>
                <w:rFonts w:ascii="Arial" w:hAnsi="Arial" w:cs="Arial"/>
              </w:rPr>
            </w:pPr>
            <w:r w:rsidRPr="00B67E05">
              <w:rPr>
                <w:rFonts w:ascii="Arial" w:hAnsi="Arial" w:cs="Arial" w:hint="eastAsia"/>
                <w:rtl/>
              </w:rPr>
              <w:t>آنها</w:t>
            </w:r>
            <w:r w:rsidRPr="00B67E05">
              <w:rPr>
                <w:rFonts w:ascii="Arial" w:hAnsi="Arial" w:cs="Arial"/>
                <w:rtl/>
              </w:rPr>
              <w:t xml:space="preserve"> را اغلب تکرار کن</w:t>
            </w:r>
            <w:r w:rsidRPr="00B67E05">
              <w:rPr>
                <w:rFonts w:ascii="Arial" w:hAnsi="Arial" w:cs="Arial" w:hint="cs"/>
                <w:rtl/>
              </w:rPr>
              <w:t>ی</w:t>
            </w:r>
            <w:r w:rsidRPr="00B67E05">
              <w:rPr>
                <w:rFonts w:ascii="Arial" w:hAnsi="Arial" w:cs="Arial" w:hint="eastAsia"/>
                <w:rtl/>
              </w:rPr>
              <w:t>د</w:t>
            </w:r>
            <w:r w:rsidRPr="00B67E05">
              <w:rPr>
                <w:rFonts w:ascii="Arial" w:hAnsi="Arial" w:cs="Arial"/>
              </w:rPr>
              <w:t>.</w:t>
            </w:r>
          </w:p>
          <w:p w:rsidR="00FB1BDF" w:rsidRDefault="00B67E05" w:rsidP="00B67E05">
            <w:pPr>
              <w:ind w:right="56"/>
              <w:jc w:val="right"/>
            </w:pPr>
            <w:r w:rsidRPr="00B67E05">
              <w:rPr>
                <w:rFonts w:ascii="Arial" w:hAnsi="Arial" w:cs="Arial" w:hint="eastAsia"/>
                <w:rtl/>
              </w:rPr>
              <w:t>کلمات</w:t>
            </w:r>
            <w:r w:rsidRPr="00B67E05">
              <w:rPr>
                <w:rFonts w:ascii="Arial" w:hAnsi="Arial" w:cs="Arial"/>
                <w:rtl/>
              </w:rPr>
              <w:t xml:space="preserve"> و جملات را با دست بنو</w:t>
            </w:r>
            <w:r w:rsidRPr="00B67E05">
              <w:rPr>
                <w:rFonts w:ascii="Arial" w:hAnsi="Arial" w:cs="Arial" w:hint="cs"/>
                <w:rtl/>
              </w:rPr>
              <w:t>ی</w:t>
            </w:r>
            <w:r w:rsidRPr="00B67E05">
              <w:rPr>
                <w:rFonts w:ascii="Arial" w:hAnsi="Arial" w:cs="Arial" w:hint="eastAsia"/>
                <w:rtl/>
              </w:rPr>
              <w:t>س</w:t>
            </w:r>
            <w:r w:rsidRPr="00B67E05">
              <w:rPr>
                <w:rFonts w:ascii="Arial" w:hAnsi="Arial" w:cs="Arial" w:hint="cs"/>
                <w:rtl/>
              </w:rPr>
              <w:t>ی</w:t>
            </w:r>
            <w:r w:rsidRPr="00B67E05">
              <w:rPr>
                <w:rFonts w:ascii="Arial" w:hAnsi="Arial" w:cs="Arial" w:hint="eastAsia"/>
                <w:rtl/>
              </w:rPr>
              <w:t>د</w:t>
            </w:r>
            <w:r w:rsidRPr="00B67E05">
              <w:rPr>
                <w:rFonts w:ascii="Arial" w:hAnsi="Arial" w:cs="Arial"/>
              </w:rPr>
              <w:t>.</w:t>
            </w:r>
          </w:p>
        </w:tc>
      </w:tr>
    </w:tbl>
    <w:p w:rsidR="00FB1BDF" w:rsidRDefault="00243E59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>f  –  das Ge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ft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 xml:space="preserve">he Berg  –  die 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he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 xml:space="preserve">ck  –  die </w:t>
            </w:r>
            <w:r>
              <w:rPr>
                <w:rFonts w:ascii="Arial" w:hAnsi="Arial" w:cs="Arial"/>
                <w:spacing w:val="20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cke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ren  –  das Ge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>der  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>rt  ist  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de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>die  </w:t>
            </w:r>
            <w:r>
              <w:rPr>
                <w:rFonts w:ascii="Arial" w:hAnsi="Arial" w:cs="Arial"/>
                <w:spacing w:val="20"/>
              </w:rPr>
              <w:t>N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>t  macht etwas  </w:t>
            </w:r>
            <w:r>
              <w:rPr>
                <w:rFonts w:ascii="Arial" w:hAnsi="Arial" w:cs="Arial"/>
                <w:spacing w:val="20"/>
              </w:rPr>
              <w:t>n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 xml:space="preserve">tig 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>die  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hle ist  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 xml:space="preserve">hl 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>er ist  g</w:t>
            </w:r>
            <w:r>
              <w:rPr>
                <w:rFonts w:ascii="Arial" w:hAnsi="Arial" w:cs="Arial"/>
                <w:spacing w:val="20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  <w:spacing w:val="20"/>
              </w:rPr>
              <w:t>ß</w:t>
            </w:r>
            <w:r>
              <w:rPr>
                <w:rFonts w:ascii="Arial" w:hAnsi="Arial" w:cs="Arial"/>
              </w:rPr>
              <w:t>  –  sie ist  g</w:t>
            </w:r>
            <w:r>
              <w:rPr>
                <w:rFonts w:ascii="Arial" w:hAnsi="Arial" w:cs="Arial"/>
                <w:spacing w:val="20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 xml:space="preserve">ßer 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>im  </w:t>
            </w:r>
            <w:r>
              <w:rPr>
                <w:rFonts w:ascii="Arial" w:hAnsi="Arial" w:cs="Arial"/>
                <w:spacing w:val="20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>m  wohnen die  </w:t>
            </w:r>
            <w:r>
              <w:rPr>
                <w:rFonts w:ascii="Arial" w:hAnsi="Arial" w:cs="Arial"/>
                <w:spacing w:val="20"/>
              </w:rPr>
              <w:t>R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 xml:space="preserve">mer 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ich  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ffne  –  es ist  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 xml:space="preserve">ffen 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etwas ist 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>se  –  etwas</w:t>
            </w:r>
            <w:r>
              <w:rPr>
                <w:rFonts w:ascii="Arial" w:hAnsi="Arial" w:cs="Arial"/>
                <w:spacing w:val="20"/>
              </w:rPr>
              <w:t xml:space="preserve"> l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sen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V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 xml:space="preserve">gel  –  die </w:t>
            </w:r>
            <w:r>
              <w:rPr>
                <w:rFonts w:ascii="Arial" w:hAnsi="Arial" w:cs="Arial"/>
                <w:spacing w:val="20"/>
              </w:rPr>
              <w:t>V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gel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>der  </w:t>
            </w:r>
            <w:r>
              <w:rPr>
                <w:rFonts w:ascii="Arial" w:hAnsi="Arial" w:cs="Arial"/>
                <w:spacing w:val="20"/>
              </w:rPr>
              <w:t>K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 xml:space="preserve">nner  </w:t>
            </w:r>
            <w:r>
              <w:rPr>
                <w:rFonts w:ascii="Arial" w:hAnsi="Arial" w:cs="Arial"/>
                <w:spacing w:val="20"/>
              </w:rPr>
              <w:t>k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>nnte  vieles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K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 xml:space="preserve">pf  –  die </w:t>
            </w:r>
            <w:r>
              <w:rPr>
                <w:rFonts w:ascii="Arial" w:hAnsi="Arial" w:cs="Arial"/>
                <w:spacing w:val="20"/>
              </w:rPr>
              <w:t>K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pfe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B1BDF" w:rsidTr="00B67E05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o</w:t>
            </w:r>
            <w:r>
              <w:rPr>
                <w:rFonts w:ascii="Arial" w:hAnsi="Arial" w:cs="Arial"/>
              </w:rPr>
              <w:t xml:space="preserve">rn  –  die 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ö</w:t>
            </w:r>
            <w:r>
              <w:rPr>
                <w:rFonts w:ascii="Arial" w:hAnsi="Arial" w:cs="Arial"/>
              </w:rPr>
              <w:t>rner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B1BDF" w:rsidRDefault="00243E59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FB1BDF" w:rsidRDefault="00243E59">
      <w:r>
        <w:rPr>
          <w:rFonts w:ascii="Arial" w:hAnsi="Arial" w:cs="Arial"/>
          <w:vanish/>
        </w:rPr>
        <w:t> </w:t>
      </w:r>
    </w:p>
    <w:tbl>
      <w:tblPr>
        <w:tblW w:w="907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3828"/>
      </w:tblGrid>
      <w:tr w:rsidR="00E80121" w:rsidRPr="000056FE" w:rsidTr="00B67E05"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E80121" w:rsidRPr="00663C2A" w:rsidRDefault="000B17EC" w:rsidP="009331DF">
            <w:pPr>
              <w:jc w:val="center"/>
              <w:rPr>
                <w:rFonts w:asciiTheme="minorBidi" w:hAnsiTheme="minorBidi" w:cstheme="minorBidi"/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54B7619" wp14:editId="6485DDE9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E80121" w:rsidRPr="00E97CDB" w:rsidRDefault="00B67E05" w:rsidP="009331DF">
            <w:pPr>
              <w:jc w:val="center"/>
              <w:rPr>
                <w:rFonts w:asciiTheme="minorBidi" w:hAnsiTheme="minorBidi" w:cstheme="minorBidi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40903FA" wp14:editId="3362DF7F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E80121" w:rsidRPr="00663C2A" w:rsidRDefault="00B67E05" w:rsidP="009331DF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93C1D5B" wp14:editId="523F0A3E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121" w:rsidRPr="000056FE" w:rsidTr="00B67E05"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E80121" w:rsidRPr="00663C2A" w:rsidRDefault="00E80121" w:rsidP="009331D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663C2A">
              <w:rPr>
                <w:rFonts w:asciiTheme="minorBidi" w:hAnsiTheme="minorBidi" w:cstheme="minorBidi"/>
                <w:sz w:val="16"/>
                <w:szCs w:val="16"/>
                <w:lang w:val="de-CH"/>
              </w:rPr>
              <w:t>Höre dir den Text an (MP3)</w:t>
            </w:r>
          </w:p>
          <w:p w:rsidR="00E80121" w:rsidRPr="00663C2A" w:rsidRDefault="00B67E05" w:rsidP="009331DF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B67E05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متن گوش کن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E80121" w:rsidRPr="00663C2A" w:rsidRDefault="00E80121" w:rsidP="009331D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</w:rPr>
              <w:t xml:space="preserve">diese Seite  </w:t>
            </w:r>
          </w:p>
          <w:p w:rsidR="00E80121" w:rsidRPr="00663C2A" w:rsidRDefault="00B67E05" w:rsidP="009331DF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 w:rsidRPr="00B67E05">
              <w:rPr>
                <w:rFonts w:asciiTheme="minorBidi" w:hAnsiTheme="minorBidi" w:cs="Arial"/>
                <w:rtl/>
              </w:rPr>
              <w:t>ا</w:t>
            </w:r>
            <w:r w:rsidRPr="00B67E05">
              <w:rPr>
                <w:rFonts w:asciiTheme="minorBidi" w:hAnsiTheme="minorBidi" w:cs="Arial" w:hint="cs"/>
                <w:rtl/>
              </w:rPr>
              <w:t>ی</w:t>
            </w:r>
            <w:r w:rsidRPr="00B67E05">
              <w:rPr>
                <w:rFonts w:asciiTheme="minorBidi" w:hAnsiTheme="minorBidi" w:cs="Arial" w:hint="eastAsia"/>
                <w:rtl/>
              </w:rPr>
              <w:t>ن</w:t>
            </w:r>
            <w:r w:rsidRPr="00B67E05">
              <w:rPr>
                <w:rFonts w:asciiTheme="minorBidi" w:hAnsiTheme="minorBidi" w:cs="Arial"/>
                <w:rtl/>
              </w:rPr>
              <w:t xml:space="preserve"> صفحه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E80121" w:rsidRPr="00663C2A" w:rsidRDefault="00E80121" w:rsidP="009331D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</w:t>
            </w: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eite Anleitungen zum Sprechen</w:t>
            </w:r>
          </w:p>
          <w:p w:rsidR="00E80121" w:rsidRPr="00663C2A" w:rsidRDefault="00B67E05" w:rsidP="009331D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B67E05">
              <w:rPr>
                <w:rFonts w:asciiTheme="minorBidi" w:hAnsiTheme="minorBidi" w:cs="Arial"/>
                <w:rtl/>
                <w:lang w:val="de-CH"/>
              </w:rPr>
              <w:t>به صفحه دستورات صحبت کردن برو</w:t>
            </w:r>
            <w:r w:rsidRPr="00B67E05">
              <w:rPr>
                <w:rFonts w:asciiTheme="minorBidi" w:hAnsiTheme="minorBidi" w:cs="Arial" w:hint="cs"/>
                <w:rtl/>
                <w:lang w:val="de-CH"/>
              </w:rPr>
              <w:t>ی</w:t>
            </w:r>
            <w:r w:rsidRPr="00B67E05">
              <w:rPr>
                <w:rFonts w:asciiTheme="minorBidi" w:hAnsiTheme="minorBidi" w:cs="Arial" w:hint="eastAsia"/>
                <w:rtl/>
                <w:lang w:val="de-CH"/>
              </w:rPr>
              <w:t>د</w:t>
            </w:r>
          </w:p>
        </w:tc>
      </w:tr>
    </w:tbl>
    <w:p w:rsidR="00243E59" w:rsidRDefault="00243E59" w:rsidP="00F815F0">
      <w:bookmarkStart w:id="0" w:name="_GoBack"/>
      <w:bookmarkEnd w:id="0"/>
    </w:p>
    <w:sectPr w:rsidR="00243E59" w:rsidSect="00F815F0">
      <w:footerReference w:type="default" r:id="rId12"/>
      <w:pgSz w:w="11906" w:h="16838"/>
      <w:pgMar w:top="56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A2" w:rsidRDefault="007133A2" w:rsidP="00796ED9">
      <w:r>
        <w:separator/>
      </w:r>
    </w:p>
  </w:endnote>
  <w:endnote w:type="continuationSeparator" w:id="0">
    <w:p w:rsidR="007133A2" w:rsidRDefault="007133A2" w:rsidP="0079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D9" w:rsidRPr="00E97CDB" w:rsidRDefault="007133A2" w:rsidP="00796ED9">
    <w:pPr>
      <w:pStyle w:val="Fuzeile"/>
      <w:tabs>
        <w:tab w:val="clear" w:pos="4536"/>
      </w:tabs>
      <w:rPr>
        <w:rFonts w:asciiTheme="minorBidi" w:hAnsiTheme="minorBidi" w:cstheme="minorBidi"/>
        <w:sz w:val="18"/>
        <w:szCs w:val="18"/>
      </w:rPr>
    </w:pPr>
    <w:hyperlink r:id="rId1" w:history="1">
      <w:r w:rsidR="007A40A9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https://kleine-deutsch-hilfe.at/Anleitungen_Sprechen_FA.htm</w:t>
      </w:r>
    </w:hyperlink>
    <w:r w:rsidR="00796ED9" w:rsidRPr="00E97CDB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history="1">
      <w:r w:rsidR="007A40A9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https://kleine-deutsch-hilfe.at/Start-FA.htm</w:t>
      </w:r>
    </w:hyperlink>
    <w:r w:rsidR="00796ED9" w:rsidRPr="00E97CDB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A2" w:rsidRDefault="007133A2" w:rsidP="00796ED9">
      <w:r>
        <w:separator/>
      </w:r>
    </w:p>
  </w:footnote>
  <w:footnote w:type="continuationSeparator" w:id="0">
    <w:p w:rsidR="007133A2" w:rsidRDefault="007133A2" w:rsidP="0079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36"/>
    <w:rsid w:val="000B17EC"/>
    <w:rsid w:val="001C2A4D"/>
    <w:rsid w:val="00243E59"/>
    <w:rsid w:val="004039E8"/>
    <w:rsid w:val="00534136"/>
    <w:rsid w:val="007133A2"/>
    <w:rsid w:val="00796ED9"/>
    <w:rsid w:val="007A40A9"/>
    <w:rsid w:val="00877877"/>
    <w:rsid w:val="00A84C5D"/>
    <w:rsid w:val="00B67E05"/>
    <w:rsid w:val="00C663BA"/>
    <w:rsid w:val="00E00641"/>
    <w:rsid w:val="00E80121"/>
    <w:rsid w:val="00F815F0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783D4-E34D-4CEB-BCF4-1D65C40F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954F72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 Unicode MS" w:eastAsia="Arial Unicode MS" w:hAnsi="Arial Unicode MS" w:cs="Arial Unicode MS" w:hint="eastAsia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Pr>
      <w:rFonts w:ascii="Arial Unicode MS" w:eastAsia="Arial Unicode MS" w:hAnsi="Arial Unicode MS" w:cs="Arial Unicode MS" w:hint="eastAsia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96E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6ED9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796E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6ED9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W83_Sprechen_Umlaute_o_oe_FA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Woerter_W83_Sprechen-O_OE.mp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kleine-deutsch-hilfe.at/Anleitungen_Sprechen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FA.htm" TargetMode="External"/><Relationship Id="rId1" Type="http://schemas.openxmlformats.org/officeDocument/2006/relationships/hyperlink" Target="https://kleine-deutsch-hilfe.at/Anleitungen_Sprechen_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83, O und Ö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83, O und Ö</dc:title>
  <dc:subject/>
  <dc:creator>PCHW</dc:creator>
  <cp:keywords/>
  <dc:description/>
  <cp:lastModifiedBy>            </cp:lastModifiedBy>
  <cp:revision>5</cp:revision>
  <cp:lastPrinted>2024-09-25T14:54:00Z</cp:lastPrinted>
  <dcterms:created xsi:type="dcterms:W3CDTF">2024-09-25T14:49:00Z</dcterms:created>
  <dcterms:modified xsi:type="dcterms:W3CDTF">2024-09-25T14:54:00Z</dcterms:modified>
</cp:coreProperties>
</file>