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23" w:rsidRDefault="00FE3323">
      <w:r>
        <w:rPr>
          <w:rFonts w:ascii="Arial" w:hAnsi="Arial" w:cs="Arial"/>
          <w:b/>
          <w:bCs/>
          <w:sz w:val="18"/>
          <w:szCs w:val="18"/>
          <w:lang w:val="de-CH"/>
        </w:rPr>
        <w:t>(TEC01</w:t>
      </w:r>
      <w:r w:rsidR="00440401">
        <w:rPr>
          <w:rFonts w:ascii="Arial" w:hAnsi="Arial" w:cs="Arial"/>
          <w:b/>
          <w:bCs/>
          <w:sz w:val="18"/>
          <w:szCs w:val="18"/>
          <w:lang w:val="de-CH"/>
        </w:rPr>
        <w:t>-02</w:t>
      </w:r>
      <w:r>
        <w:rPr>
          <w:rFonts w:ascii="Arial" w:hAnsi="Arial" w:cs="Arial"/>
          <w:b/>
          <w:bCs/>
          <w:sz w:val="18"/>
          <w:szCs w:val="18"/>
          <w:lang w:val="de-CH"/>
        </w:rPr>
        <w:t>)  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>  Technik, Werkzeuge  /  </w:t>
      </w:r>
      <w:r>
        <w:rPr>
          <w:rFonts w:ascii="Arial" w:hAnsi="Arial" w:cs="Arial"/>
          <w:b/>
          <w:bCs/>
          <w:sz w:val="22"/>
          <w:szCs w:val="22"/>
          <w:rtl/>
        </w:rPr>
        <w:t>تكنولوجيا</w:t>
      </w:r>
      <w:r>
        <w:rPr>
          <w:rFonts w:ascii="Arial" w:hAnsi="Arial" w:cs="Arial"/>
          <w:b/>
          <w:bCs/>
          <w:sz w:val="22"/>
          <w:szCs w:val="22"/>
        </w:rPr>
        <w:t xml:space="preserve">   </w:t>
      </w:r>
      <w:r>
        <w:rPr>
          <w:rFonts w:ascii="Arial" w:hAnsi="Arial" w:cs="Arial" w:hint="cs"/>
          <w:b/>
          <w:bCs/>
          <w:sz w:val="22"/>
          <w:szCs w:val="22"/>
          <w:rtl/>
        </w:rPr>
        <w:t>أدوات</w:t>
      </w:r>
      <w:r w:rsidR="00C06DE7">
        <w:rPr>
          <w:rFonts w:ascii="Arial" w:hAnsi="Arial" w:cs="Arial"/>
          <w:b/>
          <w:bCs/>
          <w:sz w:val="22"/>
          <w:szCs w:val="22"/>
        </w:rPr>
        <w:t>  </w:t>
      </w:r>
    </w:p>
    <w:p w:rsidR="00FE3323" w:rsidRPr="00BB2E51" w:rsidRDefault="00FE3323">
      <w:pPr>
        <w:rPr>
          <w:sz w:val="32"/>
          <w:szCs w:val="32"/>
        </w:rPr>
      </w:pPr>
      <w:r w:rsidRPr="00BB2E51">
        <w:rPr>
          <w:rFonts w:ascii="Arial" w:hAnsi="Arial" w:cs="Arial"/>
          <w:sz w:val="22"/>
          <w:szCs w:val="22"/>
          <w:lang w:val="de-CH"/>
        </w:rPr>
        <w:t> </w:t>
      </w:r>
    </w:p>
    <w:tbl>
      <w:tblPr>
        <w:tblW w:w="6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190"/>
      </w:tblGrid>
      <w:tr w:rsidR="00FE3323" w:rsidTr="00FE7C9A">
        <w:trPr>
          <w:cantSplit/>
        </w:trPr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E3323" w:rsidRDefault="00FE3323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Überprüfe die Übersetzung in Arabisch mit Deinem Lexikon.</w:t>
            </w:r>
          </w:p>
        </w:tc>
        <w:tc>
          <w:tcPr>
            <w:tcW w:w="319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E3323" w:rsidRDefault="00FE3323">
            <w:pPr>
              <w:jc w:val="right"/>
            </w:pPr>
            <w:r>
              <w:rPr>
                <w:rFonts w:ascii="Arial" w:hAnsi="Arial" w:cs="Arial"/>
                <w:rtl/>
              </w:rPr>
              <w:t>تحقق من الترجمة باللغة العربية مع قاموسك</w:t>
            </w:r>
            <w:r>
              <w:rPr>
                <w:rFonts w:ascii="Arial" w:hAnsi="Arial" w:cs="Arial"/>
              </w:rPr>
              <w:t>.</w:t>
            </w:r>
          </w:p>
        </w:tc>
      </w:tr>
      <w:tr w:rsidR="00FE3323" w:rsidTr="00FE7C9A">
        <w:trPr>
          <w:cantSplit/>
        </w:trPr>
        <w:tc>
          <w:tcPr>
            <w:tcW w:w="3473" w:type="dxa"/>
            <w:noWrap/>
            <w:tcMar>
              <w:top w:w="142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E3323" w:rsidRDefault="00FE3323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3190" w:type="dxa"/>
            <w:noWrap/>
            <w:tcMar>
              <w:top w:w="142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E3323" w:rsidRDefault="00FE3323">
            <w:pPr>
              <w:jc w:val="right"/>
            </w:pPr>
            <w:r>
              <w:rPr>
                <w:rFonts w:ascii="Arial" w:hAnsi="Arial" w:cs="Arial"/>
                <w:rtl/>
              </w:rPr>
              <w:t>كتابة الكلمات باليد</w:t>
            </w:r>
          </w:p>
        </w:tc>
      </w:tr>
    </w:tbl>
    <w:p w:rsidR="00FE3323" w:rsidRPr="00BB2E51" w:rsidRDefault="00FE3323">
      <w:pPr>
        <w:rPr>
          <w:rFonts w:ascii="Arial" w:hAnsi="Arial" w:cs="Arial"/>
          <w:lang w:val="de-CH"/>
        </w:rPr>
      </w:pPr>
      <w:r w:rsidRPr="00BB2E51">
        <w:rPr>
          <w:rFonts w:ascii="Arial" w:hAnsi="Arial" w:cs="Arial"/>
          <w:lang w:val="de-CH"/>
        </w:rPr>
        <w:t> </w:t>
      </w:r>
    </w:p>
    <w:p w:rsidR="004D611D" w:rsidRPr="00BB2E51" w:rsidRDefault="004D611D">
      <w:pPr>
        <w:rPr>
          <w:rFonts w:ascii="Arial" w:hAnsi="Arial" w:cs="Arial"/>
          <w:lang w:val="de-CH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4394"/>
      </w:tblGrid>
      <w:tr w:rsidR="00FE7C9A" w:rsidTr="00C06DE7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das Werkzeug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الأداة</w:t>
            </w: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7C9A" w:rsidRDefault="00C06DE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2059144</wp:posOffset>
                  </wp:positionH>
                  <wp:positionV relativeFrom="paragraph">
                    <wp:posOffset>-84455</wp:posOffset>
                  </wp:positionV>
                  <wp:extent cx="724535" cy="724535"/>
                  <wp:effectExtent l="0" t="0" r="0" b="0"/>
                  <wp:wrapNone/>
                  <wp:docPr id="1" name="Grafik 6">
                    <a:hlinkClick xmlns:a="http://schemas.openxmlformats.org/drawingml/2006/main" r:id="rId6" tgtFrame="_blank" tooltip="diese Wörter anhören  /  استمع لهذه الكلمات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7C9A" w:rsidTr="00C06DE7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der Schraubstock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الملزمة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7C9A" w:rsidTr="00C06DE7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die Säge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المنشار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7C9A" w:rsidTr="00C06DE7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der Hammer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المطرقة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7C9A" w:rsidTr="00C06DE7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der Maßstab</w:t>
            </w:r>
          </w:p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das Metermaß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  <w:ind w:right="141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المقياس</w:t>
            </w:r>
          </w:p>
          <w:p w:rsidR="00FE7C9A" w:rsidRDefault="00FE7C9A">
            <w:pPr>
              <w:spacing w:line="300" w:lineRule="atLeast"/>
              <w:ind w:right="141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قاعدة العداد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7C9A" w:rsidTr="00C06DE7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der Meißel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الإزميل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7C9A" w:rsidTr="00C06DE7">
        <w:trPr>
          <w:cantSplit/>
        </w:trPr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der Körner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الحبوب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9531AF" w:rsidRPr="009531AF" w:rsidRDefault="009531AF">
      <w:pPr>
        <w:rPr>
          <w:rFonts w:ascii="Arial" w:hAnsi="Arial" w:cs="Arial"/>
          <w:lang w:val="de-CH"/>
        </w:rPr>
      </w:pPr>
    </w:p>
    <w:p w:rsidR="00FE3323" w:rsidRPr="008F410D" w:rsidRDefault="00FE3323">
      <w:pPr>
        <w:rPr>
          <w:rFonts w:ascii="Arial" w:hAnsi="Arial" w:cs="Arial"/>
          <w:lang w:val="de-CH"/>
        </w:rPr>
      </w:pPr>
      <w:r w:rsidRPr="00BB2E51">
        <w:rPr>
          <w:rFonts w:ascii="Arial" w:hAnsi="Arial" w:cs="Arial"/>
          <w:lang w:val="de-CH"/>
        </w:rPr>
        <w:t> </w:t>
      </w:r>
    </w:p>
    <w:p w:rsidR="00BB2E51" w:rsidRDefault="00BB2E5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4394"/>
      </w:tblGrid>
      <w:tr w:rsidR="009531AF" w:rsidTr="00C06DE7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Feile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الملف</w:t>
            </w: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1AF" w:rsidRDefault="00C06DE7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2062319</wp:posOffset>
                  </wp:positionH>
                  <wp:positionV relativeFrom="paragraph">
                    <wp:posOffset>-79375</wp:posOffset>
                  </wp:positionV>
                  <wp:extent cx="719455" cy="719455"/>
                  <wp:effectExtent l="0" t="0" r="4445" b="4445"/>
                  <wp:wrapNone/>
                  <wp:docPr id="72" name="Grafik 72">
                    <a:hlinkClick xmlns:a="http://schemas.openxmlformats.org/drawingml/2006/main" r:id="rId8" tgtFrame="_blank" tooltip="diese Wörter anhören  /  استمع لهذه الكلمات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31AF" w:rsidTr="00C06DE7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Zange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الملقط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C06DE7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Drahtbürste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الفرشاة السلكية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C06DE7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Schraubenzieher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مفك البراغي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C06DE7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Blechschere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قصاصات القصدير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C06DE7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Schraubenschlüssel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وجع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C06DE7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Gewindebohrer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الصنبور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C06DE7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Gewindeschneider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قطع الخيط</w:t>
            </w: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8F410D" w:rsidRPr="009531AF" w:rsidRDefault="008F410D" w:rsidP="008F410D">
      <w:pPr>
        <w:rPr>
          <w:rFonts w:ascii="Arial" w:hAnsi="Arial" w:cs="Arial"/>
          <w:lang w:val="de-CH"/>
        </w:rPr>
      </w:pPr>
    </w:p>
    <w:p w:rsidR="009531AF" w:rsidRDefault="009531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31AF" w:rsidRDefault="009531AF" w:rsidP="009531AF">
      <w:pPr>
        <w:pageBreakBefore/>
      </w:pPr>
      <w:r w:rsidRPr="009531AF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(TEC03</w:t>
      </w:r>
      <w:r w:rsidR="00440401">
        <w:rPr>
          <w:rFonts w:ascii="Arial" w:hAnsi="Arial" w:cs="Arial"/>
          <w:b/>
          <w:bCs/>
          <w:sz w:val="18"/>
          <w:szCs w:val="18"/>
          <w:lang w:val="de-CH"/>
        </w:rPr>
        <w:t>-04</w:t>
      </w:r>
      <w:r w:rsidRPr="009531AF">
        <w:rPr>
          <w:rFonts w:ascii="Arial" w:hAnsi="Arial" w:cs="Arial"/>
          <w:b/>
          <w:bCs/>
          <w:sz w:val="18"/>
          <w:szCs w:val="18"/>
          <w:lang w:val="de-CH"/>
        </w:rPr>
        <w:t xml:space="preserve">)  –  [AR]    Technik, Werkzeuge  /  </w:t>
      </w:r>
      <w:r w:rsidRPr="009531AF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="00440401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</w:p>
    <w:p w:rsidR="009531AF" w:rsidRDefault="009531AF" w:rsidP="009531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31AF" w:rsidRDefault="009531AF" w:rsidP="009531A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9531AF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Bohrmaschine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التدريبات</w:t>
            </w:r>
          </w:p>
        </w:tc>
        <w:tc>
          <w:tcPr>
            <w:tcW w:w="42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1AF" w:rsidRDefault="00440401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1977864</wp:posOffset>
                  </wp:positionH>
                  <wp:positionV relativeFrom="paragraph">
                    <wp:posOffset>-80010</wp:posOffset>
                  </wp:positionV>
                  <wp:extent cx="720000" cy="720000"/>
                  <wp:effectExtent l="0" t="0" r="4445" b="4445"/>
                  <wp:wrapNone/>
                  <wp:docPr id="71" name="Grafik 71">
                    <a:hlinkClick xmlns:a="http://schemas.openxmlformats.org/drawingml/2006/main" r:id="rId10" tgtFrame="_blank" tooltip="diese Wörter anhören  /  استمع لهذه الكلمات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31AF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Winkelschleifer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طاحونة الزاوية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Säulenbohrmaschine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آلة حفر العمود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Bohrer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التدريبات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Schleifscheibe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عجلة الطحن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Schleifmaschine</w:t>
            </w:r>
          </w:p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Schleifbock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آلة الطحن</w:t>
            </w:r>
          </w:p>
          <w:p w:rsidR="009531AF" w:rsidRDefault="009531AF" w:rsidP="009531A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طاحونة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9531AF" w:rsidRDefault="009531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0401" w:rsidRDefault="004404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6B66" w:rsidRDefault="004B6B66" w:rsidP="004B6B6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4B6B66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feilen</w:t>
            </w:r>
          </w:p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ein Werkstück feilen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ملف</w:t>
            </w:r>
          </w:p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إيداع الشغل</w:t>
            </w:r>
          </w:p>
        </w:tc>
        <w:tc>
          <w:tcPr>
            <w:tcW w:w="42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6B66" w:rsidRDefault="00440401" w:rsidP="004B6B6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1973419</wp:posOffset>
                  </wp:positionH>
                  <wp:positionV relativeFrom="paragraph">
                    <wp:posOffset>-80645</wp:posOffset>
                  </wp:positionV>
                  <wp:extent cx="719455" cy="719455"/>
                  <wp:effectExtent l="0" t="0" r="4445" b="4445"/>
                  <wp:wrapNone/>
                  <wp:docPr id="70" name="Grafik 70">
                    <a:hlinkClick xmlns:a="http://schemas.openxmlformats.org/drawingml/2006/main" r:id="rId12" tgtFrame="_blank" tooltip="diese Wörter anhören  /  استمع لهذه الكلمات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6B66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Feile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الملف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B6B66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das Feilenblatt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ورقة الملف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B6B66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Angel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قصبة الصيد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B6B66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das Heft</w:t>
            </w:r>
          </w:p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der Griff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الدفتر</w:t>
            </w:r>
          </w:p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المقبض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B6B66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Halbrundfeile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ملف نصف دائري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B6B66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Dreieckfeile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الملف الثلاثي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B6B66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Flachfeile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الملف الثابت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B6B66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Vierkantfeile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الملف المربع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B6B66" w:rsidTr="00440401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Rundfeile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الملف الدائري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8F410D" w:rsidRDefault="008F41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49E2" w:rsidRDefault="00E449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ADA" w:rsidRDefault="00D97ADA" w:rsidP="00D97ADA">
      <w:pPr>
        <w:pageBreakBefore/>
      </w:pPr>
      <w:r w:rsidRPr="00D97ADA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(TEC05</w:t>
      </w:r>
      <w:r w:rsidR="00E449E2">
        <w:rPr>
          <w:rFonts w:ascii="Arial" w:hAnsi="Arial" w:cs="Arial"/>
          <w:b/>
          <w:bCs/>
          <w:sz w:val="18"/>
          <w:szCs w:val="18"/>
          <w:lang w:val="de-CH"/>
        </w:rPr>
        <w:t>-06</w:t>
      </w:r>
      <w:r w:rsidRPr="00D97ADA">
        <w:rPr>
          <w:rFonts w:ascii="Arial" w:hAnsi="Arial" w:cs="Arial"/>
          <w:b/>
          <w:bCs/>
          <w:sz w:val="18"/>
          <w:szCs w:val="18"/>
          <w:lang w:val="de-CH"/>
        </w:rPr>
        <w:t xml:space="preserve">)  –  [AR]    Technik, Werkzeuge  /  </w:t>
      </w:r>
      <w:r w:rsidRPr="00D97ADA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="00E449E2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</w:p>
    <w:p w:rsidR="00D97ADA" w:rsidRDefault="00D97ADA" w:rsidP="00D97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ADA" w:rsidRDefault="00D97ADA" w:rsidP="00D97AD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D97ADA" w:rsidTr="00E449E2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spacing w:line="300" w:lineRule="atLeast"/>
            </w:pPr>
            <w:r>
              <w:rPr>
                <w:rFonts w:ascii="Arial" w:hAnsi="Arial" w:cs="Arial"/>
              </w:rPr>
              <w:t>das Beißschneiden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قطع العضة</w:t>
            </w: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D97ADA" w:rsidRDefault="00E449E2" w:rsidP="00D97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1974054</wp:posOffset>
                  </wp:positionH>
                  <wp:positionV relativeFrom="paragraph">
                    <wp:posOffset>-79375</wp:posOffset>
                  </wp:positionV>
                  <wp:extent cx="719455" cy="719455"/>
                  <wp:effectExtent l="0" t="0" r="4445" b="4445"/>
                  <wp:wrapNone/>
                  <wp:docPr id="69" name="Grafik 69">
                    <a:hlinkClick xmlns:a="http://schemas.openxmlformats.org/drawingml/2006/main" r:id="rId14" tgtFrame="_blank" tooltip="diese Wörter anhören  /  استمع لهذه الكلمات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7ADA" w:rsidTr="00E449E2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spacing w:line="300" w:lineRule="atLeast"/>
            </w:pPr>
            <w:r>
              <w:rPr>
                <w:rFonts w:ascii="Arial" w:hAnsi="Arial" w:cs="Arial"/>
              </w:rPr>
              <w:t>die Kneifzange</w:t>
            </w:r>
          </w:p>
          <w:p w:rsidR="00D97ADA" w:rsidRDefault="00D97ADA" w:rsidP="00D97ADA">
            <w:pPr>
              <w:spacing w:line="300" w:lineRule="atLeast"/>
            </w:pPr>
            <w:r>
              <w:rPr>
                <w:rFonts w:ascii="Arial" w:hAnsi="Arial" w:cs="Arial"/>
              </w:rPr>
              <w:t>die Zwickzange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الكماشة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:rsidR="00D97ADA" w:rsidRDefault="00D97ADA" w:rsidP="00D97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97ADA" w:rsidTr="00E449E2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spacing w:line="300" w:lineRule="atLeast"/>
            </w:pPr>
            <w:r>
              <w:rPr>
                <w:rFonts w:ascii="Arial" w:hAnsi="Arial" w:cs="Arial"/>
              </w:rPr>
              <w:t>der Seitenschneider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القاطع الجانبي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:rsidR="00D97ADA" w:rsidRDefault="00D97ADA" w:rsidP="00D97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97ADA" w:rsidTr="00E449E2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Hebelvornschneider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قاطع نهاية الرافعة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:rsidR="00D97ADA" w:rsidRDefault="00D97ADA" w:rsidP="00D97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97ADA" w:rsidTr="00E449E2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spacing w:line="300" w:lineRule="atLeast"/>
            </w:pPr>
            <w:r>
              <w:rPr>
                <w:rFonts w:ascii="Arial" w:hAnsi="Arial" w:cs="Arial"/>
              </w:rPr>
              <w:t>der Bolzenschneider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قطع الترباس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:rsidR="00D97ADA" w:rsidRDefault="00D97ADA" w:rsidP="00D97ADA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E449E2" w:rsidRDefault="00E449E2" w:rsidP="008F410D">
      <w:pPr>
        <w:rPr>
          <w:rFonts w:ascii="Arial" w:hAnsi="Arial" w:cs="Arial"/>
          <w:lang w:val="de-CH"/>
        </w:rPr>
      </w:pPr>
    </w:p>
    <w:p w:rsidR="00711EC7" w:rsidRDefault="00711E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1EC7" w:rsidRDefault="00711EC7" w:rsidP="00711EC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711EC7" w:rsidTr="00E449E2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Werkzeugkoffer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صندوق الأدوات</w:t>
            </w:r>
          </w:p>
        </w:tc>
        <w:tc>
          <w:tcPr>
            <w:tcW w:w="42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11EC7" w:rsidRDefault="00E449E2" w:rsidP="00711EC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1974689</wp:posOffset>
                  </wp:positionH>
                  <wp:positionV relativeFrom="paragraph">
                    <wp:posOffset>-79375</wp:posOffset>
                  </wp:positionV>
                  <wp:extent cx="720000" cy="720000"/>
                  <wp:effectExtent l="0" t="0" r="4445" b="4445"/>
                  <wp:wrapNone/>
                  <wp:docPr id="68" name="Grafik 68">
                    <a:hlinkClick xmlns:a="http://schemas.openxmlformats.org/drawingml/2006/main" r:id="rId16" tgtFrame="_blank" tooltip="diese Wörter anhören  /  استمع لهذه الكلمات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1EC7" w:rsidTr="00E449E2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die Schraubverbindung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اتصال المسمار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11EC7" w:rsidTr="00E449E2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Schraubendreher</w:t>
            </w:r>
          </w:p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Schraubenzieher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مفك البراغي</w:t>
            </w:r>
          </w:p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مفك البراغي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11EC7" w:rsidTr="00E449E2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Schraubendreher</w:t>
            </w:r>
            <w:r>
              <w:rPr>
                <w:rFonts w:ascii="Arial" w:hAnsi="Arial" w:cs="Arial"/>
              </w:rPr>
              <w:softHyphen/>
              <w:t>einsatz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بت مفك البراغي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11EC7" w:rsidTr="00E449E2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Doppelmaulschlüssel</w:t>
            </w:r>
          </w:p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Gabelschlüssel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وجع مزدوج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11EC7" w:rsidTr="00E449E2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Doppelringschlüssel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وجع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11EC7" w:rsidTr="00E449E2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Ringmaulschlüssel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وجع الحلقة المزدوجة</w:t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8F410D" w:rsidRPr="008F410D" w:rsidRDefault="008F410D" w:rsidP="008F410D">
      <w:pPr>
        <w:rPr>
          <w:rFonts w:ascii="Arial" w:hAnsi="Arial" w:cs="Arial"/>
          <w:lang w:val="de-CH"/>
        </w:rPr>
      </w:pPr>
      <w:r w:rsidRPr="00BB2E51">
        <w:rPr>
          <w:rFonts w:ascii="Arial" w:hAnsi="Arial" w:cs="Arial"/>
          <w:lang w:val="de-CH"/>
        </w:rPr>
        <w:t> </w:t>
      </w:r>
    </w:p>
    <w:p w:rsidR="008F410D" w:rsidRDefault="008F41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719" w:rsidRDefault="00DC2E89" w:rsidP="00785719">
      <w:pPr>
        <w:pageBreakBefore/>
      </w:pPr>
      <w:r w:rsidRPr="00785719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785719" w:rsidRPr="00785719">
        <w:rPr>
          <w:rFonts w:ascii="Arial" w:hAnsi="Arial" w:cs="Arial"/>
          <w:b/>
          <w:bCs/>
          <w:sz w:val="18"/>
          <w:szCs w:val="18"/>
          <w:lang w:val="de-CH"/>
        </w:rPr>
        <w:t>(TEC07</w:t>
      </w:r>
      <w:r w:rsidR="00C51D40">
        <w:rPr>
          <w:rFonts w:ascii="Arial" w:hAnsi="Arial" w:cs="Arial"/>
          <w:b/>
          <w:bCs/>
          <w:sz w:val="18"/>
          <w:szCs w:val="18"/>
          <w:lang w:val="de-CH"/>
        </w:rPr>
        <w:t>-08</w:t>
      </w:r>
      <w:r w:rsidR="00785719" w:rsidRPr="00785719">
        <w:rPr>
          <w:rFonts w:ascii="Arial" w:hAnsi="Arial" w:cs="Arial"/>
          <w:b/>
          <w:bCs/>
          <w:sz w:val="18"/>
          <w:szCs w:val="18"/>
          <w:lang w:val="de-CH"/>
        </w:rPr>
        <w:t xml:space="preserve">)  –  [AR]    Technik, Werkzeuge  /  </w:t>
      </w:r>
      <w:r w:rsidR="00785719" w:rsidRPr="00785719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="00C51D40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3968"/>
      </w:tblGrid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Schraube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Metallschraube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Blechschraube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Holzschraube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المسمار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المسمار المعدني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المسمار الصفائح المعدنية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برغي الخشب</w:t>
            </w:r>
          </w:p>
        </w:tc>
        <w:tc>
          <w:tcPr>
            <w:tcW w:w="3968" w:type="dxa"/>
            <w:tcBorders>
              <w:bottom w:val="dashed" w:sz="4" w:space="0" w:color="auto"/>
            </w:tcBorders>
          </w:tcPr>
          <w:p w:rsidR="00785719" w:rsidRDefault="00C51D40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1882614</wp:posOffset>
                  </wp:positionH>
                  <wp:positionV relativeFrom="paragraph">
                    <wp:posOffset>-78740</wp:posOffset>
                  </wp:positionV>
                  <wp:extent cx="720000" cy="720000"/>
                  <wp:effectExtent l="0" t="0" r="4445" b="4445"/>
                  <wp:wrapNone/>
                  <wp:docPr id="67" name="Grafik 67">
                    <a:hlinkClick xmlns:a="http://schemas.openxmlformats.org/drawingml/2006/main" r:id="rId18" tgtFrame="_blank" tooltip="diese Wörter anhören  /  استمع لهذه الكلمات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Schraubenmutter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الجوز المسمار</w:t>
            </w: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Unterlegscheibe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Beilagscheibe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الغسالة</w:t>
            </w: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</w:rPr>
              <w:t>das Gewinde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الخيط</w:t>
            </w: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Schraubenkopf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رأس المسمار</w:t>
            </w:r>
          </w:p>
        </w:tc>
        <w:tc>
          <w:tcPr>
            <w:tcW w:w="3968" w:type="dxa"/>
            <w:tcBorders>
              <w:top w:val="dashed" w:sz="4" w:space="0" w:color="auto"/>
              <w:bottom w:val="dashed" w:sz="4" w:space="0" w:color="auto"/>
            </w:tcBorders>
          </w:tcPr>
          <w:p w:rsidR="00785719" w:rsidRDefault="00785719" w:rsidP="00785719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C51D40" w:rsidRDefault="00C51D40" w:rsidP="008F410D">
      <w:pPr>
        <w:rPr>
          <w:rFonts w:ascii="Arial" w:hAnsi="Arial" w:cs="Arial"/>
          <w:lang w:val="de-CH"/>
        </w:rPr>
      </w:pP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Propan – Sauerstoff – Brenner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موقد البروبان والأكسجين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5719" w:rsidRDefault="00C51D40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1798159</wp:posOffset>
                  </wp:positionH>
                  <wp:positionV relativeFrom="paragraph">
                    <wp:posOffset>-81280</wp:posOffset>
                  </wp:positionV>
                  <wp:extent cx="720000" cy="720000"/>
                  <wp:effectExtent l="0" t="0" r="4445" b="4445"/>
                  <wp:wrapNone/>
                  <wp:docPr id="66" name="Grafik 66">
                    <a:hlinkClick xmlns:a="http://schemas.openxmlformats.org/drawingml/2006/main" r:id="rId20" tgtFrame="_blank" tooltip="diese Wörter anhören  /  استمع لهذه الكلمات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Hammerlötkolben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لحام الحديد المطرقة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Weichlötkolben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مكواة اللحام الناعمة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Weichlot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اللحام اللين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Lötpaste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معجون اللحام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Flussmittel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التدفق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Hartlöten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اللحام بالنحاس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Hartlot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النحاسي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Acetylen – Sauerstoff – Brenner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الموقد الأسيتيلين الأكسجين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Druckminderer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مخفض الضغط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Sicherungseinrichtung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جهاز الأمن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Acetylen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Kennfarbe kastanienbraun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الأسيتيلين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تحديد لون الكستناء البني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Sauerstoff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Kennfarbe blau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الأكسجين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تحديد اللون الأزرق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8F410D" w:rsidRPr="009531AF" w:rsidRDefault="008F410D" w:rsidP="008F410D">
      <w:pPr>
        <w:rPr>
          <w:rFonts w:ascii="Arial" w:hAnsi="Arial" w:cs="Arial"/>
          <w:lang w:val="de-CH"/>
        </w:rPr>
      </w:pPr>
    </w:p>
    <w:p w:rsidR="00785719" w:rsidRDefault="00785719" w:rsidP="00785719">
      <w:pPr>
        <w:pageBreakBefore/>
      </w:pPr>
      <w:r w:rsidRPr="00785719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(TEC09</w:t>
      </w:r>
      <w:r w:rsidR="00C51D40">
        <w:rPr>
          <w:rFonts w:ascii="Arial" w:hAnsi="Arial" w:cs="Arial"/>
          <w:b/>
          <w:bCs/>
          <w:sz w:val="18"/>
          <w:szCs w:val="18"/>
          <w:lang w:val="de-CH"/>
        </w:rPr>
        <w:t>-10</w:t>
      </w:r>
      <w:r w:rsidRPr="00785719">
        <w:rPr>
          <w:rFonts w:ascii="Arial" w:hAnsi="Arial" w:cs="Arial"/>
          <w:b/>
          <w:bCs/>
          <w:sz w:val="18"/>
          <w:szCs w:val="18"/>
          <w:lang w:val="de-CH"/>
        </w:rPr>
        <w:t xml:space="preserve">)  –  [AR]    Technik, Werkzeuge  /  </w:t>
      </w:r>
      <w:r w:rsidRPr="00785719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="00C51D40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Stahlmaßstab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مقياس الفولاذ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5719" w:rsidRDefault="00C51D40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1798794</wp:posOffset>
                  </wp:positionH>
                  <wp:positionV relativeFrom="paragraph">
                    <wp:posOffset>-81280</wp:posOffset>
                  </wp:positionV>
                  <wp:extent cx="720000" cy="720000"/>
                  <wp:effectExtent l="0" t="0" r="4445" b="4445"/>
                  <wp:wrapNone/>
                  <wp:docPr id="65" name="Grafik 65">
                    <a:hlinkClick xmlns:a="http://schemas.openxmlformats.org/drawingml/2006/main" r:id="rId22" tgtFrame="_blank" tooltip="diese Wörter anhören  /  استمع لهذه الكلمات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Gliedermaßstab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Zollstock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قاعدة الطي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قاعدة قابلة للطي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Rollbandmaß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Rollmaßband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شريط القياس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Mess</w:t>
            </w:r>
            <w:proofErr w:type="spellEnd"/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schieber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الفرجار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Messfläche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سطح القياس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Innenmessung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Außenmessung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Tiefenmessung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القياس الداخلي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القياس الخارجي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قياس العمق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Schieber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المنزلق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Nonius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الورنية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Feststelleinrichtung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جهاز القفل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Prüftechnik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تقنية الاختبار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Prüfgerät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المختبر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359C" w:rsidRDefault="000B359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0B359C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>die Elektrotechnik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الهندسة الكهربائية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0B359C" w:rsidRDefault="00606BC2" w:rsidP="000B35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1798159</wp:posOffset>
                  </wp:positionH>
                  <wp:positionV relativeFrom="paragraph">
                    <wp:posOffset>-81915</wp:posOffset>
                  </wp:positionV>
                  <wp:extent cx="720000" cy="720000"/>
                  <wp:effectExtent l="0" t="0" r="4445" b="4445"/>
                  <wp:wrapNone/>
                  <wp:docPr id="64" name="Grafik 64">
                    <a:hlinkClick xmlns:a="http://schemas.openxmlformats.org/drawingml/2006/main" r:id="rId24" tgtFrame="_blank" tooltip="diese Wörter anhören  /  استمع لهذه الكلمات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359C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</w:t>
            </w:r>
            <w:proofErr w:type="spellStart"/>
            <w:r>
              <w:rPr>
                <w:rFonts w:ascii="Arial" w:hAnsi="Arial" w:cs="Arial"/>
              </w:rPr>
              <w:t>Preßwerkzeug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أداة الضغط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0B359C" w:rsidRDefault="000B359C" w:rsidP="000B35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B359C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Crimpzange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أداة العقص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0B359C" w:rsidRDefault="000B359C" w:rsidP="000B35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B359C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>der Lötkolben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لحام الحديد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0B359C" w:rsidRDefault="000B359C" w:rsidP="000B35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B359C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>das Messgerät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المتر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0B359C" w:rsidRDefault="000B359C" w:rsidP="000B359C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B359C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>die Taschensäge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رأى الجيب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0B359C" w:rsidRDefault="000B359C" w:rsidP="000B359C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0B359C" w:rsidTr="00C51D40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>das Kabelmesser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سكين الكابل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0B359C" w:rsidRDefault="000B359C" w:rsidP="000B359C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8F410D" w:rsidRDefault="008F41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7C6A" w:rsidRDefault="00C77C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6F33" w:rsidRDefault="00DC2E89" w:rsidP="00932837">
      <w:pPr>
        <w:pageBreakBefore/>
        <w:rPr>
          <w:rFonts w:ascii="Times New Roman" w:hAnsi="Times New Roman" w:cs="Times New Roman"/>
          <w:b/>
          <w:bCs/>
          <w:sz w:val="28"/>
          <w:szCs w:val="28"/>
        </w:rPr>
      </w:pPr>
      <w:r w:rsidRPr="00C26F33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C26F33" w:rsidRPr="00C26F33">
        <w:rPr>
          <w:rFonts w:ascii="Arial" w:hAnsi="Arial" w:cs="Arial"/>
          <w:b/>
          <w:bCs/>
          <w:sz w:val="18"/>
          <w:szCs w:val="18"/>
          <w:lang w:val="de-CH"/>
        </w:rPr>
        <w:t>(TEC11</w:t>
      </w:r>
      <w:r w:rsidR="00932837">
        <w:rPr>
          <w:rFonts w:ascii="Arial" w:hAnsi="Arial" w:cs="Arial"/>
          <w:b/>
          <w:bCs/>
          <w:sz w:val="18"/>
          <w:szCs w:val="18"/>
          <w:lang w:val="de-CH"/>
        </w:rPr>
        <w:t>-12</w:t>
      </w:r>
      <w:r w:rsidR="00C26F33" w:rsidRPr="00C26F33">
        <w:rPr>
          <w:rFonts w:ascii="Arial" w:hAnsi="Arial" w:cs="Arial"/>
          <w:b/>
          <w:bCs/>
          <w:sz w:val="18"/>
          <w:szCs w:val="18"/>
          <w:lang w:val="de-CH"/>
        </w:rPr>
        <w:t xml:space="preserve">)  –  [AR]    Technik, Werkzeuge  /  </w:t>
      </w:r>
      <w:r w:rsidR="00C26F33" w:rsidRPr="00C26F33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="00932837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</w:p>
    <w:p w:rsidR="00C26F33" w:rsidRDefault="00C26F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2837" w:rsidRDefault="0093283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3685"/>
      </w:tblGrid>
      <w:tr w:rsidR="00C26F33" w:rsidTr="00932837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der Kraft–Seitenschneider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قاطع جانب الطاقة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C26F33" w:rsidRDefault="00932837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1615914</wp:posOffset>
                  </wp:positionH>
                  <wp:positionV relativeFrom="paragraph">
                    <wp:posOffset>-81915</wp:posOffset>
                  </wp:positionV>
                  <wp:extent cx="719455" cy="719455"/>
                  <wp:effectExtent l="0" t="0" r="4445" b="4445"/>
                  <wp:wrapNone/>
                  <wp:docPr id="63" name="Grafik 63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6F33" w:rsidTr="00932837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die Kabelschere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مقصات الكابلات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932837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die Kombizange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كماشة الجمع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932837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die Spitzzange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كماشة الأنف الإبرة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932837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der Seitenschneider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القاطع الجانبي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932837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die Abisolierzange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متجرد الأسلاك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932837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der Phasenprüfer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مدقق المرحلة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932837"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der Schraubenzieher mit Isolierung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مفك البراغي مع العزل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8F410D" w:rsidRDefault="008F410D" w:rsidP="008F410D">
      <w:pPr>
        <w:rPr>
          <w:rFonts w:ascii="Arial" w:hAnsi="Arial" w:cs="Arial"/>
          <w:lang w:val="de-CH"/>
        </w:rPr>
      </w:pPr>
    </w:p>
    <w:p w:rsidR="00932837" w:rsidRPr="008F410D" w:rsidRDefault="00932837" w:rsidP="008F410D">
      <w:pPr>
        <w:rPr>
          <w:rFonts w:ascii="Arial" w:hAnsi="Arial" w:cs="Arial"/>
          <w:lang w:val="de-CH"/>
        </w:rPr>
      </w:pPr>
    </w:p>
    <w:p w:rsidR="008F410D" w:rsidRDefault="008F410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3685"/>
      </w:tblGrid>
      <w:tr w:rsidR="00C96CA2" w:rsidTr="00932837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etwas messen</w:t>
            </w:r>
          </w:p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die Messung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قياس شيء ما</w:t>
            </w:r>
          </w:p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القياسات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C96CA2" w:rsidRPr="00804326" w:rsidRDefault="00932837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1615601</wp:posOffset>
                  </wp:positionH>
                  <wp:positionV relativeFrom="paragraph">
                    <wp:posOffset>-85090</wp:posOffset>
                  </wp:positionV>
                  <wp:extent cx="720000" cy="720000"/>
                  <wp:effectExtent l="0" t="0" r="4445" b="4445"/>
                  <wp:wrapNone/>
                  <wp:docPr id="62" name="Grafik 62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6CA2" w:rsidTr="00932837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das Messgerät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المتر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932837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der Spannungsprüfer</w:t>
            </w:r>
          </w:p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der Phasenprüfer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اختبار الجهد</w:t>
            </w:r>
          </w:p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مدقق المرحلة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932837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einpolig</w:t>
            </w:r>
          </w:p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zweipolig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أحادي القطب</w:t>
            </w:r>
          </w:p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ثنائي القطب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932837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analoge </w:t>
            </w:r>
            <w:proofErr w:type="spellStart"/>
            <w:r>
              <w:rPr>
                <w:rFonts w:ascii="Arial" w:hAnsi="Arial" w:cs="Arial"/>
              </w:rPr>
              <w:t>Vielfachmeßgerät</w:t>
            </w:r>
            <w:proofErr w:type="spellEnd"/>
          </w:p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der Multimeter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المتر التناظري</w:t>
            </w:r>
          </w:p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المتر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932837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das Zangenstrom </w:t>
            </w:r>
            <w:proofErr w:type="spellStart"/>
            <w:r>
              <w:rPr>
                <w:rFonts w:ascii="Arial" w:hAnsi="Arial" w:cs="Arial"/>
              </w:rPr>
              <w:t>meßgerät</w:t>
            </w:r>
            <w:proofErr w:type="spellEnd"/>
          </w:p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die Strom </w:t>
            </w:r>
            <w:proofErr w:type="spellStart"/>
            <w:r>
              <w:rPr>
                <w:rFonts w:ascii="Arial" w:hAnsi="Arial" w:cs="Arial"/>
              </w:rPr>
              <w:t>meßzange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جهاز القياس الحالي المثبت</w:t>
            </w:r>
          </w:p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متر المشبك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0C78ED" w:rsidRDefault="000C78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410D" w:rsidRPr="009531AF" w:rsidRDefault="008F410D" w:rsidP="008F410D">
      <w:pPr>
        <w:rPr>
          <w:rFonts w:ascii="Arial" w:hAnsi="Arial" w:cs="Arial"/>
          <w:lang w:val="de-CH"/>
        </w:rPr>
      </w:pPr>
    </w:p>
    <w:tbl>
      <w:tblPr>
        <w:tblW w:w="9647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559"/>
        <w:gridCol w:w="1843"/>
        <w:gridCol w:w="2693"/>
      </w:tblGrid>
      <w:tr w:rsidR="00932837" w:rsidTr="00932837">
        <w:trPr>
          <w:cantSplit/>
          <w:trHeight w:val="1134"/>
        </w:trPr>
        <w:tc>
          <w:tcPr>
            <w:tcW w:w="355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32837" w:rsidRPr="004A2EC2" w:rsidRDefault="00932837" w:rsidP="00A42CBA">
            <w:pPr>
              <w:spacing w:before="60"/>
              <w:ind w:right="141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932837">
              <w:rPr>
                <w:rFonts w:ascii="Arial" w:hAnsi="Arial" w:cs="Arial"/>
                <w:sz w:val="18"/>
                <w:szCs w:val="18"/>
                <w:lang w:val="de-CH"/>
              </w:rPr>
              <w:t xml:space="preserve">zur Seite </w:t>
            </w:r>
            <w:r w:rsidR="004A2EC2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932837">
              <w:rPr>
                <w:rFonts w:ascii="Arial" w:hAnsi="Arial" w:cs="Arial"/>
                <w:sz w:val="18"/>
                <w:szCs w:val="18"/>
                <w:lang w:val="de-CH"/>
              </w:rPr>
              <w:t>Beruf:  Meta</w:t>
            </w:r>
            <w:r w:rsidR="00A42CBA">
              <w:rPr>
                <w:rFonts w:ascii="Arial" w:hAnsi="Arial" w:cs="Arial"/>
                <w:sz w:val="18"/>
                <w:szCs w:val="18"/>
                <w:lang w:val="de-CH"/>
              </w:rPr>
              <w:t>ll</w:t>
            </w:r>
            <w:r w:rsidRPr="00932837">
              <w:rPr>
                <w:rFonts w:ascii="Arial" w:hAnsi="Arial" w:cs="Arial"/>
                <w:sz w:val="18"/>
                <w:szCs w:val="18"/>
                <w:lang w:val="de-CH"/>
              </w:rPr>
              <w:t>technik</w:t>
            </w:r>
          </w:p>
          <w:p w:rsidR="004A2EC2" w:rsidRPr="00932837" w:rsidRDefault="004A2EC2" w:rsidP="004A2EC2">
            <w:pPr>
              <w:spacing w:before="60"/>
              <w:ind w:right="141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A2EC2">
              <w:rPr>
                <w:rFonts w:ascii="Arial" w:hAnsi="Arial" w:cs="Arial"/>
                <w:sz w:val="22"/>
                <w:szCs w:val="22"/>
                <w:rtl/>
                <w:lang w:val="de-CH"/>
              </w:rPr>
              <w:t>إلى الجانب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Pr="004A2EC2">
              <w:rPr>
                <w:rFonts w:ascii="Arial" w:hAnsi="Arial" w:cs="Arial"/>
                <w:sz w:val="22"/>
                <w:szCs w:val="22"/>
                <w:rtl/>
                <w:lang w:val="de-CH"/>
              </w:rPr>
              <w:t>المهنة : تكنولوجيا المعادن</w:t>
            </w:r>
          </w:p>
        </w:tc>
        <w:tc>
          <w:tcPr>
            <w:tcW w:w="1559" w:type="dxa"/>
            <w:vAlign w:val="center"/>
          </w:tcPr>
          <w:p w:rsidR="00932837" w:rsidRPr="00932837" w:rsidRDefault="004A2EC2" w:rsidP="00932837">
            <w:pPr>
              <w:spacing w:before="60"/>
              <w:ind w:left="146"/>
              <w:rPr>
                <w:rFonts w:ascii="Arial" w:hAnsi="Arial" w:cs="Arial"/>
                <w:sz w:val="18"/>
                <w:szCs w:val="18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A8D6F46" wp14:editId="22CA03E4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noWrap/>
            <w:vAlign w:val="center"/>
            <w:hideMark/>
          </w:tcPr>
          <w:p w:rsidR="00932837" w:rsidRDefault="00932837" w:rsidP="00932837">
            <w:pPr>
              <w:spacing w:before="60"/>
              <w:ind w:right="142"/>
              <w:jc w:val="right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7F8DC91F" wp14:editId="7D699C60">
                  <wp:extent cx="724535" cy="724535"/>
                  <wp:effectExtent l="0" t="0" r="0" b="0"/>
                  <wp:docPr id="50" name="Grafik 3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3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32837" w:rsidRDefault="00932837" w:rsidP="00932837">
            <w:pPr>
              <w:spacing w:before="60"/>
              <w:ind w:left="142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932837" w:rsidRDefault="00932837" w:rsidP="00932837">
            <w:pPr>
              <w:spacing w:before="60"/>
              <w:ind w:left="14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8F410D" w:rsidRPr="00BB2E51" w:rsidRDefault="008F410D" w:rsidP="008F410D">
      <w:pPr>
        <w:rPr>
          <w:rFonts w:ascii="Arial" w:hAnsi="Arial" w:cs="Arial"/>
          <w:lang w:val="de-CH"/>
        </w:rPr>
      </w:pPr>
    </w:p>
    <w:p w:rsidR="00C7581C" w:rsidRDefault="00C7581C" w:rsidP="00C7581C">
      <w:pPr>
        <w:pageBreakBefore/>
        <w:rPr>
          <w:rFonts w:ascii="Times New Roman" w:hAnsi="Times New Roman" w:cs="Times New Roman"/>
          <w:b/>
          <w:bCs/>
          <w:sz w:val="28"/>
          <w:szCs w:val="28"/>
        </w:rPr>
      </w:pPr>
      <w:r w:rsidRPr="00C26F33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</w:t>
      </w:r>
      <w:r>
        <w:rPr>
          <w:rFonts w:ascii="Arial" w:hAnsi="Arial" w:cs="Arial"/>
          <w:b/>
          <w:bCs/>
          <w:sz w:val="18"/>
          <w:szCs w:val="18"/>
          <w:lang w:val="de-CH"/>
        </w:rPr>
        <w:t>K2</w:t>
      </w:r>
      <w:r>
        <w:rPr>
          <w:rFonts w:ascii="Arial" w:hAnsi="Arial" w:cs="Arial"/>
          <w:b/>
          <w:bCs/>
          <w:sz w:val="18"/>
          <w:szCs w:val="18"/>
          <w:lang w:val="de-CH"/>
        </w:rPr>
        <w:t>2</w:t>
      </w:r>
      <w:r w:rsidRPr="00C26F33">
        <w:rPr>
          <w:rFonts w:ascii="Arial" w:hAnsi="Arial" w:cs="Arial"/>
          <w:b/>
          <w:bCs/>
          <w:sz w:val="18"/>
          <w:szCs w:val="18"/>
          <w:lang w:val="de-CH"/>
        </w:rPr>
        <w:t xml:space="preserve">)  –  [AR]    </w:t>
      </w:r>
      <w:r w:rsidRPr="00C7581C">
        <w:rPr>
          <w:rFonts w:ascii="Arial" w:hAnsi="Arial" w:cs="Arial"/>
          <w:b/>
          <w:bCs/>
          <w:sz w:val="18"/>
          <w:szCs w:val="18"/>
          <w:lang w:val="de-CH"/>
        </w:rPr>
        <w:t>Kapitelseite:  Technik, Mathematik, Beruf</w:t>
      </w:r>
      <w:r w:rsidRPr="00C26F33">
        <w:rPr>
          <w:rFonts w:ascii="Arial" w:hAnsi="Arial" w:cs="Arial"/>
          <w:b/>
          <w:bCs/>
          <w:sz w:val="18"/>
          <w:szCs w:val="18"/>
          <w:lang w:val="de-CH"/>
        </w:rPr>
        <w:t xml:space="preserve">  /  </w:t>
      </w:r>
      <w:r w:rsidRPr="00C7581C">
        <w:rPr>
          <w:rFonts w:ascii="Arial" w:hAnsi="Arial" w:cs="Arial"/>
          <w:b/>
          <w:bCs/>
          <w:sz w:val="18"/>
          <w:szCs w:val="18"/>
          <w:rtl/>
          <w:lang w:val="de-CH"/>
        </w:rPr>
        <w:t>صفحة الفصل: التكنولوجيا والرياضيات والمهنة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C7581C" w:rsidRDefault="00C7581C" w:rsidP="00C7581C">
      <w:pPr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7796" w:type="dxa"/>
        <w:tblInd w:w="993" w:type="dxa"/>
        <w:tblBorders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3552"/>
      </w:tblGrid>
      <w:tr w:rsidR="008377EA" w:rsidRPr="00C7581C" w:rsidTr="008377EA">
        <w:trPr>
          <w:cantSplit/>
        </w:trPr>
        <w:tc>
          <w:tcPr>
            <w:tcW w:w="4244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377EA" w:rsidRDefault="008377EA" w:rsidP="008377EA">
            <w:pPr>
              <w:ind w:left="29" w:right="304"/>
              <w:jc w:val="right"/>
              <w:rPr>
                <w:rFonts w:ascii="Arial" w:eastAsia="PMingLiU" w:hAnsi="Arial" w:cs="Arial"/>
                <w:color w:val="000000" w:themeColor="text1"/>
                <w:sz w:val="20"/>
                <w:szCs w:val="20"/>
              </w:rPr>
            </w:pPr>
            <w:r w:rsidRPr="008377EA">
              <w:rPr>
                <w:rFonts w:ascii="Arial" w:eastAsia="PMingLiU" w:hAnsi="Arial" w:cs="Arial"/>
                <w:color w:val="000000" w:themeColor="text1"/>
                <w:sz w:val="20"/>
                <w:szCs w:val="20"/>
              </w:rPr>
              <w:t>Rufe diese Seite auf</w:t>
            </w: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</w:rPr>
              <w:t xml:space="preserve"> und folge den Links.</w:t>
            </w:r>
          </w:p>
          <w:p w:rsidR="008377EA" w:rsidRPr="00C7581C" w:rsidRDefault="008377EA" w:rsidP="008377EA">
            <w:pPr>
              <w:ind w:left="29" w:right="304"/>
              <w:jc w:val="right"/>
              <w:rPr>
                <w:rFonts w:ascii="Arial" w:eastAsia="PMingLiU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 w:themeColor="text1"/>
                <w:sz w:val="20"/>
                <w:szCs w:val="20"/>
              </w:rPr>
              <w:t>QR mit Link unten, am Seitenende</w:t>
            </w:r>
          </w:p>
        </w:tc>
        <w:tc>
          <w:tcPr>
            <w:tcW w:w="3552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377EA" w:rsidRPr="008377EA" w:rsidRDefault="008377EA" w:rsidP="008377EA">
            <w:pPr>
              <w:ind w:left="179" w:right="30"/>
              <w:rPr>
                <w:rFonts w:ascii="Arial" w:eastAsia="PMingLiU" w:hAnsi="Arial" w:cs="Arial"/>
              </w:rPr>
            </w:pPr>
            <w:r w:rsidRPr="008377EA">
              <w:rPr>
                <w:rFonts w:ascii="Arial" w:eastAsia="PMingLiU" w:hAnsi="Arial" w:cs="Arial"/>
                <w:rtl/>
              </w:rPr>
              <w:t>انتقل إلى هذه الصفحة واتبع الروابط</w:t>
            </w:r>
            <w:r w:rsidRPr="008377EA">
              <w:rPr>
                <w:rFonts w:ascii="Arial" w:eastAsia="PMingLiU" w:hAnsi="Arial" w:cs="Arial"/>
              </w:rPr>
              <w:t>.</w:t>
            </w:r>
          </w:p>
          <w:p w:rsidR="008377EA" w:rsidRPr="00C7581C" w:rsidRDefault="008377EA" w:rsidP="008377EA">
            <w:pPr>
              <w:ind w:left="179" w:right="30"/>
              <w:rPr>
                <w:rFonts w:ascii="Arial" w:eastAsia="PMingLiU" w:hAnsi="Arial" w:cs="Arial"/>
                <w:sz w:val="20"/>
                <w:szCs w:val="20"/>
              </w:rPr>
            </w:pPr>
            <w:r w:rsidRPr="008377EA">
              <w:rPr>
                <w:rFonts w:ascii="Arial" w:eastAsia="PMingLiU" w:hAnsi="Arial" w:cs="Arial"/>
              </w:rPr>
              <w:t xml:space="preserve">QR </w:t>
            </w:r>
            <w:r w:rsidRPr="008377EA">
              <w:rPr>
                <w:rFonts w:ascii="Arial" w:eastAsia="PMingLiU" w:hAnsi="Arial" w:cs="Arial"/>
                <w:rtl/>
              </w:rPr>
              <w:t>مع الرابط أدناه، في أسفل الصفحة</w:t>
            </w:r>
          </w:p>
        </w:tc>
      </w:tr>
    </w:tbl>
    <w:p w:rsidR="008377EA" w:rsidRDefault="008377EA" w:rsidP="00C7581C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8377EA" w:rsidRPr="00C7581C" w:rsidRDefault="008377EA" w:rsidP="00C7581C">
      <w:pPr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9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685"/>
      </w:tblGrid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b/>
                <w:bCs/>
              </w:rPr>
              <w:t>Fachbücher, Lexika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7581C" w:rsidRPr="00C7581C" w:rsidRDefault="00C7581C" w:rsidP="00C7581C">
            <w:pPr>
              <w:ind w:left="29" w:right="171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الكتب المتخصصة والموسوعات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hyperlink r:id="rId34" w:tgtFrame="_blank" w:history="1">
              <w:r w:rsidRPr="00C7581C">
                <w:rPr>
                  <w:rFonts w:ascii="Arial" w:eastAsia="PMingLiU" w:hAnsi="Arial" w:cs="Arial"/>
                  <w:color w:val="0000FF"/>
                  <w:sz w:val="20"/>
                  <w:szCs w:val="20"/>
                  <w:u w:val="single"/>
                </w:rPr>
                <w:t>ARABTERM – ein technisches Wörterbuc</w:t>
              </w:r>
            </w:hyperlink>
            <w:r w:rsidRPr="00C7581C">
              <w:rPr>
                <w:rFonts w:ascii="Arial" w:eastAsia="PMingLiU" w:hAnsi="Arial" w:cs="Arial"/>
                <w:sz w:val="20"/>
                <w:szCs w:val="20"/>
              </w:rPr>
              <w:t>h für die arabische Welt (</w:t>
            </w:r>
            <w:proofErr w:type="spellStart"/>
            <w:r w:rsidRPr="00C7581C">
              <w:rPr>
                <w:rFonts w:ascii="Arial" w:eastAsia="PMingLiU" w:hAnsi="Arial" w:cs="Arial"/>
                <w:sz w:val="20"/>
                <w:szCs w:val="20"/>
              </w:rPr>
              <w:t>auf deutsch</w:t>
            </w:r>
            <w:proofErr w:type="spellEnd"/>
            <w:r w:rsidRPr="00C7581C">
              <w:rPr>
                <w:rFonts w:ascii="Arial" w:eastAsia="PMingLiU" w:hAnsi="Arial" w:cs="Arial"/>
                <w:sz w:val="20"/>
                <w:szCs w:val="20"/>
              </w:rPr>
              <w:t>)</w:t>
            </w:r>
          </w:p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 </w:t>
            </w:r>
          </w:p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Technische Fachbegriffe in den Sprachen: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br/>
              <w:t>Deutsch – Englisch – Arabisch – Französisch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C7581C">
            <w:pPr>
              <w:ind w:left="29" w:right="171"/>
              <w:jc w:val="right"/>
              <w:rPr>
                <w:rFonts w:ascii="Arial" w:eastAsia="PMingLiU" w:hAnsi="Arial" w:cs="Arial"/>
              </w:rPr>
            </w:pPr>
            <w:hyperlink r:id="rId35" w:tgtFrame="_blank" w:history="1">
              <w:r w:rsidRPr="00563CAE">
                <w:rPr>
                  <w:rFonts w:ascii="Arial" w:eastAsia="PMingLiU" w:hAnsi="Arial" w:cs="Arial"/>
                  <w:color w:val="0000FF"/>
                  <w:sz w:val="20"/>
                  <w:szCs w:val="20"/>
                  <w:u w:val="single"/>
                </w:rPr>
                <w:t>ARABTERM</w:t>
              </w:r>
            </w:hyperlink>
            <w:r w:rsidRPr="00C7581C">
              <w:rPr>
                <w:rFonts w:ascii="Arial" w:eastAsia="PMingLiU" w:hAnsi="Arial" w:cs="Arial"/>
              </w:rPr>
              <w:t xml:space="preserve"> - </w:t>
            </w:r>
            <w:r w:rsidRPr="00C7581C">
              <w:rPr>
                <w:rFonts w:ascii="Arial" w:eastAsia="PMingLiU" w:hAnsi="Arial" w:cs="Arial" w:hint="cs"/>
                <w:rtl/>
              </w:rPr>
              <w:t>قاموس تقني للعالم العربي (باللغة الألمانية)</w:t>
            </w:r>
            <w:r w:rsidRPr="00C7581C">
              <w:rPr>
                <w:rFonts w:ascii="Arial" w:eastAsia="PMingLiU" w:hAnsi="Arial" w:cs="Arial" w:hint="cs"/>
              </w:rPr>
              <w:t xml:space="preserve"> </w:t>
            </w:r>
          </w:p>
          <w:p w:rsidR="00C7581C" w:rsidRPr="00C7581C" w:rsidRDefault="00C7581C" w:rsidP="00C7581C">
            <w:pPr>
              <w:ind w:left="29" w:right="171"/>
              <w:jc w:val="right"/>
              <w:rPr>
                <w:rFonts w:ascii="Arial" w:eastAsia="PMingLiU" w:hAnsi="Arial" w:cs="Arial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المصطلحات الفنية باللغات</w:t>
            </w:r>
            <w:r w:rsidRPr="00C7581C">
              <w:rPr>
                <w:rFonts w:ascii="Arial" w:eastAsia="PMingLiU" w:hAnsi="Arial" w:cs="Arial"/>
              </w:rPr>
              <w:t>:</w:t>
            </w:r>
          </w:p>
          <w:p w:rsidR="00C7581C" w:rsidRPr="00C7581C" w:rsidRDefault="00C7581C" w:rsidP="00C7581C">
            <w:pPr>
              <w:ind w:left="29" w:right="171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عربي - انجليزي - ألماني - فرنسي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C7581C" w:rsidRPr="00C7581C" w:rsidRDefault="00C7581C" w:rsidP="00C7581C">
            <w:pPr>
              <w:rPr>
                <w:rFonts w:ascii="Arial" w:eastAsia="PMingLiU" w:hAnsi="Arial" w:cs="Arial"/>
                <w:sz w:val="20"/>
                <w:szCs w:val="20"/>
              </w:rPr>
            </w:pPr>
            <w:hyperlink r:id="rId36" w:tgtFrame="_blank" w:history="1">
              <w:r w:rsidRPr="00C7581C">
                <w:rPr>
                  <w:rFonts w:ascii="Arial" w:eastAsia="PMingLiU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Verlag für Handwerk und Technik</w:t>
              </w:r>
            </w:hyperlink>
            <w:r w:rsidRPr="00C7581C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7581C" w:rsidRPr="00C7581C" w:rsidRDefault="00C7581C" w:rsidP="00C7581C">
            <w:pPr>
              <w:ind w:left="313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 </w:t>
            </w:r>
          </w:p>
          <w:p w:rsidR="00C7581C" w:rsidRPr="00C7581C" w:rsidRDefault="00C7581C" w:rsidP="00C7581C">
            <w:pPr>
              <w:ind w:left="313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Der Verlag gibt eine Reihe von Bildwörterbüchern mit mehrsprachig beschrifteten Abbildungen für technische und handwerkliche Berufe heraus. </w:t>
            </w:r>
          </w:p>
          <w:p w:rsidR="00C7581C" w:rsidRPr="00C7581C" w:rsidRDefault="00C7581C" w:rsidP="00C7581C">
            <w:pPr>
              <w:ind w:left="313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 </w:t>
            </w:r>
          </w:p>
          <w:p w:rsidR="00C7581C" w:rsidRPr="00C7581C" w:rsidRDefault="00C7581C" w:rsidP="00C7581C">
            <w:pPr>
              <w:ind w:left="313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Siehe dazu die </w:t>
            </w:r>
            <w:hyperlink r:id="rId37" w:tgtFrame="_blank" w:history="1">
              <w:r w:rsidRPr="00C7581C">
                <w:rPr>
                  <w:rFonts w:ascii="Arial" w:eastAsia="PMingLiU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Seite mit Beispielen</w:t>
              </w:r>
            </w:hyperlink>
            <w:r w:rsidRPr="00C7581C">
              <w:rPr>
                <w:rFonts w:ascii="Arial" w:eastAsia="PMingLiU" w:hAnsi="Arial" w:cs="Arial"/>
                <w:sz w:val="20"/>
                <w:szCs w:val="20"/>
              </w:rPr>
              <w:t>.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C7581C" w:rsidRPr="00C7581C" w:rsidRDefault="00C7581C" w:rsidP="00C7581C">
            <w:pPr>
              <w:ind w:right="200"/>
              <w:jc w:val="right"/>
              <w:rPr>
                <w:rFonts w:ascii="Arial" w:eastAsia="PMingLiU" w:hAnsi="Arial" w:cs="Arial"/>
                <w:sz w:val="18"/>
                <w:szCs w:val="18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ناشر الحرف والتكنولوجيا</w:t>
            </w:r>
            <w:r w:rsidRPr="00C7581C">
              <w:rPr>
                <w:rFonts w:ascii="Arial" w:eastAsia="PMingLiU" w:hAnsi="Arial" w:cs="Arial" w:hint="cs"/>
              </w:rPr>
              <w:t xml:space="preserve"> </w:t>
            </w:r>
          </w:p>
          <w:p w:rsidR="00C7581C" w:rsidRPr="00C7581C" w:rsidRDefault="00C7581C" w:rsidP="00C7581C">
            <w:pPr>
              <w:ind w:right="322"/>
              <w:jc w:val="right"/>
              <w:rPr>
                <w:rFonts w:ascii="Arial" w:eastAsia="PMingLiU" w:hAnsi="Arial" w:cs="Arial"/>
                <w:sz w:val="18"/>
                <w:szCs w:val="18"/>
              </w:rPr>
            </w:pPr>
            <w:r w:rsidRPr="00C7581C">
              <w:rPr>
                <w:rFonts w:ascii="Arial" w:eastAsia="PMingLiU" w:hAnsi="Arial" w:cs="Arial"/>
              </w:rPr>
              <w:t> </w:t>
            </w:r>
          </w:p>
          <w:p w:rsidR="00C7581C" w:rsidRPr="00C7581C" w:rsidRDefault="00C7581C" w:rsidP="00C7581C">
            <w:pPr>
              <w:ind w:right="322"/>
              <w:jc w:val="right"/>
              <w:rPr>
                <w:rFonts w:ascii="Arial" w:eastAsia="PMingLiU" w:hAnsi="Arial" w:cs="Arial"/>
                <w:sz w:val="18"/>
                <w:szCs w:val="18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الناشر ينشر سلسلة من القواميس المصورة مع الرسوم التوضيحية المنقوشة بلغات متعددة للمهن الفنية والحرفية</w:t>
            </w:r>
            <w:r w:rsidRPr="00C7581C">
              <w:rPr>
                <w:rFonts w:ascii="Arial" w:eastAsia="PMingLiU" w:hAnsi="Arial" w:cs="Arial"/>
              </w:rPr>
              <w:t>.</w:t>
            </w:r>
          </w:p>
          <w:p w:rsidR="00C7581C" w:rsidRPr="00C7581C" w:rsidRDefault="00C7581C" w:rsidP="00C7581C">
            <w:pPr>
              <w:ind w:left="454" w:right="322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راجع صفحة المثال</w:t>
            </w:r>
            <w:r w:rsidRPr="00C7581C">
              <w:rPr>
                <w:rFonts w:ascii="Arial" w:eastAsia="PMingLiU" w:hAnsi="Arial" w:cs="Arial"/>
              </w:rPr>
              <w:t>.</w:t>
            </w:r>
          </w:p>
        </w:tc>
      </w:tr>
    </w:tbl>
    <w:p w:rsidR="00C7581C" w:rsidRPr="00C7581C" w:rsidRDefault="00C7581C" w:rsidP="00C7581C">
      <w:pPr>
        <w:rPr>
          <w:rFonts w:ascii="Arial" w:eastAsia="PMingLiU" w:hAnsi="Arial" w:cs="Arial"/>
          <w:sz w:val="20"/>
          <w:szCs w:val="20"/>
        </w:rPr>
      </w:pPr>
    </w:p>
    <w:tbl>
      <w:tblPr>
        <w:tblW w:w="9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685"/>
      </w:tblGrid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b/>
                <w:bCs/>
              </w:rPr>
              <w:t>Berufe: Information, Hilfe und Beratung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7581C" w:rsidRPr="00C7581C" w:rsidRDefault="00C7581C" w:rsidP="00C7581C">
            <w:pPr>
              <w:ind w:left="29" w:right="171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المهن: المعلومات والمساعدة والمشورة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C7581C" w:rsidRPr="00C7581C" w:rsidRDefault="00C7581C" w:rsidP="00C7581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Das </w:t>
            </w:r>
            <w:hyperlink r:id="rId38" w:tgtFrame="_blank" w:history="1">
              <w:r w:rsidRPr="00C7581C">
                <w:rPr>
                  <w:rFonts w:ascii="Arial" w:eastAsia="PMingLiU" w:hAnsi="Arial" w:cs="Arial"/>
                  <w:color w:val="0000FF"/>
                  <w:sz w:val="20"/>
                  <w:szCs w:val="20"/>
                  <w:u w:val="single"/>
                </w:rPr>
                <w:t>Berufslexikon des Arbeitsmarkt Service</w:t>
              </w:r>
            </w:hyperlink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 (AMS) informiert über Aufgaben und Tätigkeiten in den Berufen, sowie über die Anforderungen für einen Beruf (auf Deutsch).</w:t>
            </w:r>
          </w:p>
          <w:p w:rsidR="00C7581C" w:rsidRPr="00C7581C" w:rsidRDefault="00C7581C" w:rsidP="00C7581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Alphabetische Liste und Gliederung nach Bereichen, Branchen</w:t>
            </w:r>
          </w:p>
        </w:tc>
        <w:tc>
          <w:tcPr>
            <w:tcW w:w="468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C7581C" w:rsidRPr="00C7581C" w:rsidRDefault="00C7581C" w:rsidP="00C7581C">
            <w:pPr>
              <w:ind w:right="200"/>
              <w:jc w:val="right"/>
              <w:rPr>
                <w:rFonts w:ascii="Arial" w:eastAsia="PMingLiU" w:hAnsi="Arial" w:cs="Arial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توفر موسوعة الوظائف الصادرة عن خدمة سوق العمل</w:t>
            </w:r>
            <w:r w:rsidRPr="00C7581C">
              <w:rPr>
                <w:rFonts w:ascii="Arial" w:eastAsia="PMingLiU" w:hAnsi="Arial" w:cs="Arial"/>
              </w:rPr>
              <w:t xml:space="preserve"> (AMS) </w:t>
            </w:r>
            <w:r w:rsidRPr="00C7581C">
              <w:rPr>
                <w:rFonts w:ascii="Arial" w:eastAsia="PMingLiU" w:hAnsi="Arial" w:cs="Arial" w:hint="cs"/>
                <w:rtl/>
              </w:rPr>
              <w:t>معلومات حول المهام والأنشطة في المهن، بالإضافة إلى متطلبات المهنة (باللغة الألمانية)</w:t>
            </w:r>
            <w:r w:rsidRPr="00C7581C">
              <w:rPr>
                <w:rFonts w:ascii="Arial" w:eastAsia="PMingLiU" w:hAnsi="Arial" w:cs="Arial"/>
              </w:rPr>
              <w:t>.</w:t>
            </w:r>
          </w:p>
          <w:p w:rsidR="00C7581C" w:rsidRPr="00C7581C" w:rsidRDefault="00C7581C" w:rsidP="00C7581C">
            <w:pPr>
              <w:ind w:right="200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قائمة أبجدية وهيكل حسب المنطقة والصناعة</w:t>
            </w:r>
          </w:p>
        </w:tc>
      </w:tr>
    </w:tbl>
    <w:p w:rsidR="00C7581C" w:rsidRPr="00C7581C" w:rsidRDefault="00C7581C" w:rsidP="00C7581C">
      <w:pPr>
        <w:rPr>
          <w:rFonts w:ascii="Arial" w:eastAsia="PMingLiU" w:hAnsi="Arial" w:cs="Arial"/>
          <w:sz w:val="20"/>
          <w:szCs w:val="20"/>
        </w:rPr>
      </w:pPr>
      <w:r w:rsidRPr="00C7581C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685"/>
      </w:tblGrid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b/>
                <w:bCs/>
              </w:rPr>
              <w:t>Berufe: Grundbegriffe, Bildwörterbücher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7581C" w:rsidRPr="00C7581C" w:rsidRDefault="00C7581C" w:rsidP="00C7581C">
            <w:pPr>
              <w:ind w:left="29" w:right="171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المهن: مفاهيم أساسية ، قواميس مصورة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C7581C" w:rsidRPr="00C7581C" w:rsidRDefault="00C7581C" w:rsidP="00C7581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Die Seiten zu den Berufen zeigen häufig gebrauchte </w:t>
            </w:r>
            <w:r w:rsidRPr="00C7581C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Grundbegriffe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 und </w:t>
            </w:r>
            <w:r w:rsidRPr="00C7581C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Fachausdrücke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; teilweise mit Hinweis auf Abbildungen in Bildwörterbücher. </w:t>
            </w:r>
          </w:p>
          <w:p w:rsidR="00C7581C" w:rsidRPr="00C7581C" w:rsidRDefault="00C7581C" w:rsidP="00C7581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Überprüfe die Übersetzungen ins Arabische.</w:t>
            </w:r>
          </w:p>
        </w:tc>
        <w:tc>
          <w:tcPr>
            <w:tcW w:w="468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C7581C" w:rsidRPr="00C7581C" w:rsidRDefault="00C7581C" w:rsidP="00C7581C">
            <w:pPr>
              <w:ind w:right="200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تعرض صفحات المهن المصطلحات الأساسية والمصطلحات الفنية المستخدمة بشكل متكرر ؛ جزئيًا بالإشارة إلى الرسوم التوضيحية في قواميس الصور</w:t>
            </w:r>
            <w:r w:rsidRPr="00C7581C">
              <w:rPr>
                <w:rFonts w:ascii="Arial" w:eastAsia="PMingLiU" w:hAnsi="Arial" w:cs="Arial"/>
              </w:rPr>
              <w:t>.</w:t>
            </w:r>
          </w:p>
          <w:p w:rsidR="00C7581C" w:rsidRPr="00C7581C" w:rsidRDefault="00C7581C" w:rsidP="00C7581C">
            <w:pPr>
              <w:ind w:right="200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تحقق من الترجمات العربية</w:t>
            </w:r>
            <w:r w:rsidRPr="00C7581C">
              <w:rPr>
                <w:rFonts w:ascii="Arial" w:eastAsia="PMingLiU" w:hAnsi="Arial" w:cs="Arial"/>
              </w:rPr>
              <w:t>.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hyperlink r:id="rId39" w:tgtFrame="_self" w:history="1">
              <w:r w:rsidRPr="00C7581C">
                <w:rPr>
                  <w:rFonts w:ascii="Arial" w:eastAsia="PMingLiU" w:hAnsi="Arial" w:cs="Arial"/>
                  <w:color w:val="0000FF"/>
                  <w:sz w:val="20"/>
                  <w:szCs w:val="20"/>
                  <w:u w:val="single"/>
                </w:rPr>
                <w:t>Metalltechnik</w:t>
              </w:r>
            </w:hyperlink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563CAE">
            <w:pPr>
              <w:ind w:left="29" w:right="30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تكنولوجيا المعادن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begin"/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instrText xml:space="preserve"> HYPERLINK "Beruf_Bau-Farbe-Holz_AR.htm" \t "_self" </w:instrText>
            </w:r>
            <w:r w:rsidR="00811066" w:rsidRPr="00C7581C">
              <w:rPr>
                <w:rFonts w:ascii="Arial" w:eastAsia="PMingLiU" w:hAnsi="Arial" w:cs="Arial"/>
                <w:sz w:val="20"/>
                <w:szCs w:val="20"/>
              </w:rPr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separate"/>
            </w:r>
            <w:r w:rsidRPr="00C7581C">
              <w:rPr>
                <w:rFonts w:ascii="Arial" w:eastAsia="PMingLiU" w:hAnsi="Arial" w:cs="Arial"/>
                <w:color w:val="0000FF"/>
                <w:sz w:val="20"/>
                <w:szCs w:val="20"/>
                <w:u w:val="single"/>
              </w:rPr>
              <w:t xml:space="preserve">Bau–, </w:t>
            </w:r>
            <w:proofErr w:type="spellStart"/>
            <w:r w:rsidRPr="00C7581C">
              <w:rPr>
                <w:rFonts w:ascii="Arial" w:eastAsia="PMingLiU" w:hAnsi="Arial" w:cs="Arial"/>
                <w:color w:val="0000FF"/>
                <w:sz w:val="20"/>
                <w:szCs w:val="20"/>
                <w:u w:val="single"/>
              </w:rPr>
              <w:t>Farb</w:t>
            </w:r>
            <w:proofErr w:type="spellEnd"/>
            <w:r w:rsidRPr="00C7581C">
              <w:rPr>
                <w:rFonts w:ascii="Arial" w:eastAsia="PMingLiU" w:hAnsi="Arial" w:cs="Arial"/>
                <w:color w:val="0000FF"/>
                <w:sz w:val="20"/>
                <w:szCs w:val="20"/>
                <w:u w:val="single"/>
              </w:rPr>
              <w:t>– und Holztechnik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563CAE">
            <w:pPr>
              <w:ind w:left="29" w:right="30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تكنولوجيا البناء وتكنولوجيا الألوان وتكنولوجيا الخشب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begin"/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instrText xml:space="preserve"> HYPERLINK "Beruf_Baeckerei_Verkauf_AR.htm" \t "_self" </w:instrText>
            </w:r>
            <w:r w:rsidR="00811066" w:rsidRPr="00C7581C">
              <w:rPr>
                <w:rFonts w:ascii="Arial" w:eastAsia="PMingLiU" w:hAnsi="Arial" w:cs="Arial"/>
                <w:sz w:val="20"/>
                <w:szCs w:val="20"/>
              </w:rPr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separate"/>
            </w:r>
            <w:r w:rsidRPr="00C7581C">
              <w:rPr>
                <w:rFonts w:ascii="Arial" w:eastAsia="PMingLiU" w:hAnsi="Arial" w:cs="Arial"/>
                <w:color w:val="0000FF"/>
                <w:sz w:val="20"/>
                <w:szCs w:val="20"/>
                <w:u w:val="single"/>
              </w:rPr>
              <w:t>Bäckerei, Konditorei, Verkauf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563CAE">
            <w:pPr>
              <w:ind w:left="29" w:right="30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مخبز وحلويات بيع</w:t>
            </w:r>
          </w:p>
        </w:tc>
      </w:tr>
    </w:tbl>
    <w:p w:rsidR="00C7581C" w:rsidRPr="00C7581C" w:rsidRDefault="00C7581C" w:rsidP="00C7581C">
      <w:pPr>
        <w:rPr>
          <w:rFonts w:ascii="Arial" w:eastAsia="PMingLiU" w:hAnsi="Arial" w:cs="Arial"/>
          <w:sz w:val="20"/>
          <w:szCs w:val="20"/>
        </w:rPr>
      </w:pPr>
      <w:r w:rsidRPr="00C7581C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685"/>
      </w:tblGrid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b/>
                <w:bCs/>
              </w:rPr>
              <w:t>Recht, Anstellung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C7581C" w:rsidRPr="00C7581C" w:rsidRDefault="00C7581C" w:rsidP="00C7581C">
            <w:pPr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b/>
                <w:bCs/>
                <w:rtl/>
              </w:rPr>
              <w:t>حق العمل</w:t>
            </w:r>
            <w:r w:rsidRPr="00C7581C">
              <w:rPr>
                <w:rFonts w:ascii="Arial" w:eastAsia="PMingLiU" w:hAnsi="Arial" w:cs="Arial"/>
                <w:b/>
                <w:bCs/>
              </w:rPr>
              <w:t xml:space="preserve">  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begin"/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instrText xml:space="preserve"> HYPERLINK "Beruf_Recht_Verwaltung_AR.htm" \t "_self" </w:instrText>
            </w:r>
            <w:r w:rsidR="00811066" w:rsidRPr="00C7581C">
              <w:rPr>
                <w:rFonts w:ascii="Arial" w:eastAsia="PMingLiU" w:hAnsi="Arial" w:cs="Arial"/>
                <w:sz w:val="20"/>
                <w:szCs w:val="20"/>
              </w:rPr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separate"/>
            </w:r>
            <w:r w:rsidRPr="00C7581C">
              <w:rPr>
                <w:rFonts w:ascii="Arial" w:eastAsia="PMingLiU" w:hAnsi="Arial" w:cs="Arial"/>
                <w:color w:val="0000FF"/>
                <w:sz w:val="20"/>
                <w:szCs w:val="20"/>
                <w:u w:val="single"/>
              </w:rPr>
              <w:t>Recht, Gericht, Verwaltung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563CAE">
            <w:pPr>
              <w:ind w:left="29" w:right="30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القانون والمحكمة والإدارة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begin"/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instrText xml:space="preserve"> HYPERLINK "Beruf_Arbeit_Anstellung_AR.htm" \t "_self" </w:instrText>
            </w:r>
            <w:r w:rsidR="00811066" w:rsidRPr="00C7581C">
              <w:rPr>
                <w:rFonts w:ascii="Arial" w:eastAsia="PMingLiU" w:hAnsi="Arial" w:cs="Arial"/>
                <w:sz w:val="20"/>
                <w:szCs w:val="20"/>
              </w:rPr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separate"/>
            </w:r>
            <w:r w:rsidRPr="00C7581C">
              <w:rPr>
                <w:rFonts w:ascii="Arial" w:eastAsia="PMingLiU" w:hAnsi="Arial" w:cs="Arial"/>
                <w:color w:val="0000FF"/>
                <w:sz w:val="20"/>
                <w:szCs w:val="20"/>
                <w:u w:val="single"/>
              </w:rPr>
              <w:t>Arbeit, Anstellung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563CAE">
            <w:pPr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العمل والعمالة</w:t>
            </w:r>
          </w:p>
        </w:tc>
      </w:tr>
    </w:tbl>
    <w:p w:rsidR="00C7581C" w:rsidRPr="00C7581C" w:rsidRDefault="00C7581C" w:rsidP="00C7581C">
      <w:pPr>
        <w:rPr>
          <w:rFonts w:ascii="Arial" w:eastAsia="PMingLiU" w:hAnsi="Arial" w:cs="Arial"/>
          <w:sz w:val="20"/>
          <w:szCs w:val="20"/>
        </w:rPr>
      </w:pPr>
      <w:r w:rsidRPr="00C7581C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685"/>
      </w:tblGrid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b/>
                <w:bCs/>
              </w:rPr>
              <w:t>Sozialversicherung, Einkommenssteuer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C7581C" w:rsidRPr="00C7581C" w:rsidRDefault="00C7581C" w:rsidP="00C7581C">
            <w:pPr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b/>
                <w:bCs/>
                <w:rtl/>
              </w:rPr>
              <w:t>الضمان الاجتماعي ، ضريبة الدخل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C7581C" w:rsidRPr="00C7581C" w:rsidRDefault="00C7581C" w:rsidP="00C7581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Österreich ist ein Sozialstaat. </w:t>
            </w:r>
          </w:p>
          <w:p w:rsidR="00C7581C" w:rsidRPr="00C7581C" w:rsidRDefault="00C7581C" w:rsidP="00C7581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Der Grundgedanke: Jeder soll bei Krankheit, bei Arbeitslosigkeit und im Alter nach dem Erwerbsleben (Pension) eine gewisse Absicherung haben.</w:t>
            </w:r>
          </w:p>
          <w:p w:rsidR="00C7581C" w:rsidRPr="00C7581C" w:rsidRDefault="00C7581C" w:rsidP="00C7581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Eine wichtige Grundlage dazu ist vor allem das Allgemeine Sozialversicherungsgesetz (</w:t>
            </w:r>
            <w:hyperlink r:id="rId40" w:tgtFrame="_blank" w:history="1">
              <w:r w:rsidRPr="00C7581C">
                <w:rPr>
                  <w:rFonts w:ascii="Arial" w:eastAsia="PMingLiU" w:hAnsi="Arial" w:cs="Arial"/>
                  <w:color w:val="0000FF"/>
                  <w:sz w:val="20"/>
                  <w:szCs w:val="20"/>
                  <w:u w:val="single"/>
                </w:rPr>
                <w:t>ASVG</w:t>
              </w:r>
            </w:hyperlink>
            <w:r w:rsidRPr="00C7581C">
              <w:rPr>
                <w:rFonts w:ascii="Arial" w:eastAsia="PMingLiU" w:hAnsi="Arial" w:cs="Arial"/>
                <w:sz w:val="20"/>
                <w:szCs w:val="20"/>
              </w:rPr>
              <w:t>).</w:t>
            </w:r>
          </w:p>
          <w:p w:rsidR="00C7581C" w:rsidRPr="00C7581C" w:rsidRDefault="00C7581C" w:rsidP="00C7581C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[ dazu auch: </w:t>
            </w:r>
            <w:hyperlink r:id="rId41" w:anchor="ASVG" w:tgtFrame="_blank" w:tooltip="Information des BM für Finanzen" w:history="1">
              <w:r w:rsidRPr="00C7581C">
                <w:rPr>
                  <w:rFonts w:ascii="Arial" w:eastAsia="PMingLiU" w:hAnsi="Arial" w:cs="Arial"/>
                  <w:color w:val="0000FF"/>
                  <w:sz w:val="20"/>
                  <w:szCs w:val="20"/>
                  <w:u w:val="single"/>
                </w:rPr>
                <w:t>oesterreich.gv.at</w:t>
              </w:r>
            </w:hyperlink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 ] </w:t>
            </w:r>
          </w:p>
        </w:tc>
        <w:tc>
          <w:tcPr>
            <w:tcW w:w="468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C7581C" w:rsidRPr="00C7581C" w:rsidRDefault="00C7581C" w:rsidP="00C7581C">
            <w:pPr>
              <w:ind w:right="200"/>
              <w:jc w:val="right"/>
              <w:rPr>
                <w:rFonts w:ascii="Arial" w:eastAsia="PMingLiU" w:hAnsi="Arial" w:cs="Arial"/>
                <w:sz w:val="18"/>
                <w:szCs w:val="18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النمسا دولة رفاهية</w:t>
            </w:r>
            <w:r w:rsidRPr="00C7581C">
              <w:rPr>
                <w:rFonts w:ascii="Arial" w:eastAsia="PMingLiU" w:hAnsi="Arial" w:cs="Arial"/>
              </w:rPr>
              <w:t>.</w:t>
            </w:r>
          </w:p>
          <w:p w:rsidR="00C7581C" w:rsidRPr="00C7581C" w:rsidRDefault="00C7581C" w:rsidP="00C7581C">
            <w:pPr>
              <w:ind w:right="200"/>
              <w:jc w:val="right"/>
              <w:rPr>
                <w:rFonts w:ascii="Arial" w:eastAsia="PMingLiU" w:hAnsi="Arial" w:cs="Arial"/>
                <w:sz w:val="18"/>
                <w:szCs w:val="18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الفكرة الأساسية: يجب أن يحصل كل فرد على قدر معين من الأمن في حالة المرض والبطالة والشيخوخة بعد الحياة العملية (المعاش التقاعدي)</w:t>
            </w:r>
            <w:r w:rsidRPr="00C7581C">
              <w:rPr>
                <w:rFonts w:ascii="Arial" w:eastAsia="PMingLiU" w:hAnsi="Arial" w:cs="Arial"/>
              </w:rPr>
              <w:t>.</w:t>
            </w:r>
          </w:p>
          <w:p w:rsidR="00C7581C" w:rsidRPr="00C7581C" w:rsidRDefault="00C7581C" w:rsidP="00C7581C">
            <w:pPr>
              <w:ind w:right="200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أساس مهم لهذا هو قبل كل شيء قانون التأمين الاجتماعي العام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lastRenderedPageBreak/>
              <w:t xml:space="preserve">Hier ein kurzer Überblick </w:t>
            </w:r>
            <w:r w:rsidRPr="00C7581C">
              <w:rPr>
                <w:rFonts w:ascii="Arial" w:eastAsia="PMingLiU" w:hAnsi="Arial" w:cs="Arial"/>
                <w:sz w:val="20"/>
                <w:szCs w:val="20"/>
                <w:u w:val="single"/>
              </w:rPr>
              <w:t>NUR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 zur ersten Orientierung mit Links zu Informationsmöglichkeiten …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563CAE">
            <w:pPr>
              <w:ind w:right="170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فيما يلي نظرة عامة موجزة فقط للتوجيه الأولي مع روابط لخيارات المعلومات</w:t>
            </w:r>
            <w:r w:rsidRPr="00C7581C">
              <w:rPr>
                <w:rFonts w:ascii="Arial" w:eastAsia="PMingLiU" w:hAnsi="Arial" w:cs="Arial"/>
              </w:rPr>
              <w:t xml:space="preserve"> ...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begin"/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instrText xml:space="preserve"> HYPERLINK "Beruf_SV_Kranken_AR.htm" \t "_blank" </w:instrText>
            </w:r>
            <w:r w:rsidR="00811066" w:rsidRPr="00C7581C">
              <w:rPr>
                <w:rFonts w:ascii="Arial" w:eastAsia="PMingLiU" w:hAnsi="Arial" w:cs="Arial"/>
                <w:sz w:val="20"/>
                <w:szCs w:val="20"/>
              </w:rPr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separate"/>
            </w:r>
            <w:r w:rsidRPr="00C7581C">
              <w:rPr>
                <w:rFonts w:ascii="Arial" w:eastAsia="PMingLiU" w:hAnsi="Arial" w:cs="Arial"/>
                <w:color w:val="0000FF"/>
                <w:sz w:val="20"/>
                <w:szCs w:val="20"/>
                <w:u w:val="single"/>
              </w:rPr>
              <w:t>Krankenversicherung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end"/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563CAE">
            <w:pPr>
              <w:ind w:right="170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sz w:val="28"/>
                <w:szCs w:val="28"/>
                <w:rtl/>
              </w:rPr>
              <w:t>التأمين الصحي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begin"/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instrText xml:space="preserve"> HYPERLINK "Beruf_SV_Pension_AR.htm" \t "_blank" </w:instrText>
            </w:r>
            <w:r w:rsidR="00811066" w:rsidRPr="00C7581C">
              <w:rPr>
                <w:rFonts w:ascii="Arial" w:eastAsia="PMingLiU" w:hAnsi="Arial" w:cs="Arial"/>
                <w:sz w:val="20"/>
                <w:szCs w:val="20"/>
              </w:rPr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separate"/>
            </w:r>
            <w:r w:rsidRPr="00C7581C">
              <w:rPr>
                <w:rFonts w:ascii="Arial" w:eastAsia="PMingLiU" w:hAnsi="Arial" w:cs="Arial"/>
                <w:color w:val="0000FF"/>
                <w:sz w:val="20"/>
                <w:szCs w:val="20"/>
                <w:u w:val="single"/>
              </w:rPr>
              <w:t>Pensionsversicherung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end"/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563CAE">
            <w:pPr>
              <w:ind w:right="170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sz w:val="28"/>
                <w:szCs w:val="28"/>
                <w:rtl/>
              </w:rPr>
              <w:t>تأمين التقاعد</w:t>
            </w:r>
            <w:r w:rsidRPr="00C7581C">
              <w:rPr>
                <w:rFonts w:ascii="Arial" w:eastAsia="PMingLiU" w:hAnsi="Arial" w:cs="Arial" w:hint="cs"/>
                <w:sz w:val="28"/>
                <w:szCs w:val="28"/>
              </w:rPr>
              <w:t xml:space="preserve"> 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begin"/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instrText xml:space="preserve"> HYPERLINK "Beruf_FA_EkSteuer_AR.htm" \t "_blank" </w:instrText>
            </w:r>
            <w:r w:rsidR="00811066" w:rsidRPr="00C7581C">
              <w:rPr>
                <w:rFonts w:ascii="Arial" w:eastAsia="PMingLiU" w:hAnsi="Arial" w:cs="Arial"/>
                <w:sz w:val="20"/>
                <w:szCs w:val="20"/>
              </w:rPr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separate"/>
            </w:r>
            <w:r w:rsidRPr="00C7581C">
              <w:rPr>
                <w:rFonts w:ascii="Arial" w:eastAsia="PMingLiU" w:hAnsi="Arial" w:cs="Arial"/>
                <w:color w:val="0000FF"/>
                <w:sz w:val="20"/>
                <w:szCs w:val="20"/>
                <w:u w:val="single"/>
              </w:rPr>
              <w:t>Einkommenssteuer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end"/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563CAE">
            <w:pPr>
              <w:ind w:right="170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sz w:val="28"/>
                <w:szCs w:val="28"/>
                <w:rtl/>
              </w:rPr>
              <w:t>ضريبة الدخل</w:t>
            </w:r>
            <w:r w:rsidRPr="00C7581C">
              <w:rPr>
                <w:rFonts w:ascii="Arial" w:eastAsia="PMingLiU" w:hAnsi="Arial" w:cs="Arial"/>
                <w:sz w:val="28"/>
                <w:szCs w:val="28"/>
              </w:rPr>
              <w:t xml:space="preserve">  </w:t>
            </w:r>
          </w:p>
        </w:tc>
      </w:tr>
    </w:tbl>
    <w:p w:rsidR="00C7581C" w:rsidRPr="00C7581C" w:rsidRDefault="00C7581C" w:rsidP="00C7581C">
      <w:pPr>
        <w:rPr>
          <w:rFonts w:ascii="Arial" w:eastAsia="PMingLiU" w:hAnsi="Arial" w:cs="Arial"/>
          <w:sz w:val="20"/>
          <w:szCs w:val="20"/>
        </w:rPr>
      </w:pPr>
      <w:r w:rsidRPr="00C7581C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10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19"/>
      </w:tblGrid>
      <w:tr w:rsidR="00C7581C" w:rsidRPr="00C7581C" w:rsidTr="00893638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bookmarkStart w:id="0" w:name="Fuehrerschein"/>
            <w:r w:rsidRPr="00C7581C">
              <w:rPr>
                <w:rFonts w:ascii="Arial" w:eastAsia="PMingLiU" w:hAnsi="Arial" w:cs="Arial"/>
                <w:b/>
                <w:bCs/>
              </w:rPr>
              <w:t>Führerschein</w:t>
            </w:r>
            <w:bookmarkEnd w:id="0"/>
            <w:r w:rsidRPr="00C7581C">
              <w:rPr>
                <w:rFonts w:ascii="Arial" w:eastAsia="PMingLiU" w:hAnsi="Arial" w:cs="Arial"/>
                <w:b/>
                <w:bCs/>
              </w:rPr>
              <w:t>, Lenkerberechtigung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7581C" w:rsidRPr="00C7581C" w:rsidRDefault="00C7581C" w:rsidP="00C7581C">
            <w:pPr>
              <w:spacing w:before="60"/>
              <w:ind w:left="29" w:right="28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رخصة القيادة ، رخصة القيادة</w:t>
            </w:r>
          </w:p>
        </w:tc>
      </w:tr>
      <w:tr w:rsidR="00C7581C" w:rsidRPr="00C7581C" w:rsidTr="00893638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begin"/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instrText xml:space="preserve"> HYPERLINK "Beruf_Fuehrerschein_AR.htm" \t "_blank" </w:instrText>
            </w:r>
            <w:r w:rsidR="00811066" w:rsidRPr="00C7581C">
              <w:rPr>
                <w:rFonts w:ascii="Arial" w:eastAsia="PMingLiU" w:hAnsi="Arial" w:cs="Arial"/>
                <w:sz w:val="20"/>
                <w:szCs w:val="20"/>
              </w:rPr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separate"/>
            </w:r>
            <w:r w:rsidRPr="00C7581C">
              <w:rPr>
                <w:rFonts w:ascii="Arial" w:eastAsia="PMingLiU" w:hAnsi="Arial" w:cs="Arial"/>
                <w:color w:val="0000FF"/>
                <w:sz w:val="20"/>
                <w:szCs w:val="20"/>
                <w:u w:val="single"/>
              </w:rPr>
              <w:t>Fachbegriffe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fldChar w:fldCharType="end"/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 rund um den Führerschein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563CAE">
            <w:pPr>
              <w:spacing w:before="60"/>
              <w:ind w:left="29" w:right="28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الشروط الفنية المتعلقة برخصة القيادة</w:t>
            </w:r>
          </w:p>
        </w:tc>
      </w:tr>
      <w:tr w:rsidR="00C7581C" w:rsidRPr="00C7581C" w:rsidTr="00893638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Der ÖAMTC (Österreichischer Automobil– und Touring Club) bietet online eine kostenlose Lernhilfe zur Vorbereitung auf die theoretische Führerscheinprüfung an:</w:t>
            </w:r>
          </w:p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zur </w:t>
            </w:r>
            <w:hyperlink r:id="rId42" w:tgtFrame="_blank" w:history="1">
              <w:r w:rsidRPr="00C7581C">
                <w:rPr>
                  <w:rFonts w:ascii="Arial" w:eastAsia="PMingLiU" w:hAnsi="Arial" w:cs="Arial"/>
                  <w:color w:val="0000FF"/>
                  <w:sz w:val="20"/>
                  <w:szCs w:val="20"/>
                  <w:u w:val="single"/>
                </w:rPr>
                <w:t>Führerschein-Test App für Smartphones</w:t>
              </w:r>
            </w:hyperlink>
          </w:p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 </w:t>
            </w:r>
          </w:p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proofErr w:type="gramStart"/>
            <w:r w:rsidRPr="00C7581C">
              <w:rPr>
                <w:rFonts w:ascii="Arial" w:eastAsia="PMingLiU" w:hAnsi="Arial" w:cs="Arial"/>
                <w:sz w:val="20"/>
                <w:szCs w:val="20"/>
              </w:rPr>
              <w:t>[ Dieser</w:t>
            </w:r>
            <w:proofErr w:type="gramEnd"/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 Test ist in den Sprachen </w:t>
            </w:r>
            <w:r w:rsidRPr="00C7581C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Deutsch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, </w:t>
            </w:r>
            <w:r w:rsidRPr="00C7581C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Englisch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t>, Kroatisch und Slowenisch verfügbar. In diesen Sprachen kann auch die theoretische Führerscheinprüfung abgelegt werden. ]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C7581C">
            <w:pPr>
              <w:spacing w:before="60"/>
              <w:ind w:left="29" w:right="171"/>
              <w:jc w:val="right"/>
              <w:rPr>
                <w:rFonts w:ascii="Arial" w:eastAsia="PMingLiU" w:hAnsi="Arial" w:cs="Arial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يقدم نادي</w:t>
            </w:r>
            <w:r w:rsidRPr="00C7581C">
              <w:rPr>
                <w:rFonts w:ascii="Arial" w:eastAsia="PMingLiU" w:hAnsi="Arial" w:cs="Arial" w:hint="cs"/>
              </w:rPr>
              <w:t xml:space="preserve"> </w:t>
            </w:r>
            <w:r w:rsidRPr="00C7581C">
              <w:rPr>
                <w:rFonts w:ascii="Arial" w:eastAsia="PMingLiU" w:hAnsi="Arial" w:cs="Arial"/>
              </w:rPr>
              <w:t xml:space="preserve">ÖAMTC </w:t>
            </w:r>
            <w:r w:rsidRPr="00C7581C">
              <w:rPr>
                <w:rFonts w:ascii="Arial" w:eastAsia="PMingLiU" w:hAnsi="Arial" w:cs="Arial" w:hint="cs"/>
                <w:rtl/>
              </w:rPr>
              <w:t>(نادي السيارات والرحلات النمساوي) مساعدة تعليمية مجانية عبر الإنترنت للتحضير لاختبار القيادة النظري</w:t>
            </w:r>
            <w:r w:rsidRPr="00C7581C">
              <w:rPr>
                <w:rFonts w:ascii="Arial" w:eastAsia="PMingLiU" w:hAnsi="Arial" w:cs="Arial"/>
              </w:rPr>
              <w:t>:</w:t>
            </w:r>
          </w:p>
          <w:p w:rsidR="00C7581C" w:rsidRPr="00C7581C" w:rsidRDefault="00C7581C" w:rsidP="00C7581C">
            <w:pPr>
              <w:spacing w:before="60"/>
              <w:ind w:left="29" w:right="171"/>
              <w:jc w:val="right"/>
              <w:rPr>
                <w:rFonts w:ascii="Arial" w:eastAsia="PMingLiU" w:hAnsi="Arial" w:cs="Arial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إلى تطبيق اختبار رخصة القيادة للهواتف الذكية</w:t>
            </w:r>
          </w:p>
          <w:p w:rsidR="00C7581C" w:rsidRPr="00C7581C" w:rsidRDefault="00C7581C" w:rsidP="00C7581C">
            <w:pPr>
              <w:spacing w:before="60"/>
              <w:ind w:left="29" w:right="171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</w:rPr>
              <w:t>[</w:t>
            </w:r>
            <w:r w:rsidRPr="00C7581C">
              <w:rPr>
                <w:rFonts w:ascii="Arial" w:eastAsia="PMingLiU" w:hAnsi="Arial" w:cs="Arial" w:hint="cs"/>
                <w:rtl/>
              </w:rPr>
              <w:t>هذا الاختبار متوفر باللغات الألمانية والإنجليزية والكرواتية والسلوفينية. يمكن أيضًا إجراء اختبار القيادة النظري بهذه اللغات</w:t>
            </w:r>
            <w:r w:rsidRPr="00C7581C">
              <w:rPr>
                <w:rFonts w:ascii="Arial" w:eastAsia="PMingLiU" w:hAnsi="Arial" w:cs="Arial"/>
              </w:rPr>
              <w:t>. ]</w:t>
            </w:r>
          </w:p>
        </w:tc>
      </w:tr>
      <w:tr w:rsidR="00C7581C" w:rsidRPr="00C7581C" w:rsidTr="00893638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zu den </w:t>
            </w:r>
            <w:hyperlink r:id="rId43" w:tgtFrame="_blank" w:history="1">
              <w:r w:rsidRPr="00C7581C">
                <w:rPr>
                  <w:rFonts w:ascii="Arial" w:eastAsia="PMingLiU" w:hAnsi="Arial" w:cs="Arial"/>
                  <w:color w:val="0000FF"/>
                  <w:sz w:val="20"/>
                  <w:szCs w:val="20"/>
                  <w:u w:val="single"/>
                </w:rPr>
                <w:t>Prüfungsfragen am Desktop–PC</w:t>
              </w:r>
            </w:hyperlink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. </w:t>
            </w:r>
          </w:p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[ nur auf Deutsch erhältlich ]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C7581C">
            <w:pPr>
              <w:spacing w:before="60"/>
              <w:ind w:left="29" w:right="171"/>
              <w:jc w:val="right"/>
              <w:rPr>
                <w:rFonts w:ascii="Arial" w:eastAsia="PMingLiU" w:hAnsi="Arial" w:cs="Arial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لأسئلة الامتحان على كمبيوتر سطح المكتب</w:t>
            </w:r>
            <w:r w:rsidRPr="00C7581C">
              <w:rPr>
                <w:rFonts w:ascii="Arial" w:eastAsia="PMingLiU" w:hAnsi="Arial" w:cs="Arial"/>
              </w:rPr>
              <w:t>.</w:t>
            </w:r>
          </w:p>
          <w:p w:rsidR="00C7581C" w:rsidRPr="00C7581C" w:rsidRDefault="00C7581C" w:rsidP="00C7581C">
            <w:pPr>
              <w:spacing w:before="60"/>
              <w:ind w:left="29" w:right="171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</w:rPr>
              <w:t>[</w:t>
            </w:r>
            <w:r w:rsidRPr="00C7581C">
              <w:rPr>
                <w:rFonts w:ascii="Arial" w:eastAsia="PMingLiU" w:hAnsi="Arial" w:cs="Arial" w:hint="cs"/>
                <w:rtl/>
              </w:rPr>
              <w:t>متوفر فقط باللغة الألمانية</w:t>
            </w:r>
            <w:r w:rsidRPr="00C7581C">
              <w:rPr>
                <w:rFonts w:ascii="Arial" w:eastAsia="PMingLiU" w:hAnsi="Arial" w:cs="Arial" w:hint="cs"/>
              </w:rPr>
              <w:t xml:space="preserve"> </w:t>
            </w:r>
            <w:r w:rsidRPr="00C7581C">
              <w:rPr>
                <w:rFonts w:ascii="Arial" w:eastAsia="PMingLiU" w:hAnsi="Arial" w:cs="Arial"/>
              </w:rPr>
              <w:t>]</w:t>
            </w:r>
          </w:p>
        </w:tc>
      </w:tr>
    </w:tbl>
    <w:p w:rsidR="00C7581C" w:rsidRPr="00C7581C" w:rsidRDefault="00C7581C" w:rsidP="00C7581C">
      <w:pPr>
        <w:rPr>
          <w:rFonts w:ascii="Arial" w:eastAsia="PMingLiU" w:hAnsi="Arial" w:cs="Arial"/>
          <w:sz w:val="20"/>
          <w:szCs w:val="20"/>
        </w:rPr>
      </w:pPr>
      <w:r w:rsidRPr="00C7581C">
        <w:rPr>
          <w:rFonts w:ascii="Arial" w:eastAsia="PMingLiU" w:hAnsi="Arial" w:cs="Arial"/>
          <w:sz w:val="20"/>
          <w:szCs w:val="20"/>
        </w:rPr>
        <w:t>  </w:t>
      </w:r>
    </w:p>
    <w:tbl>
      <w:tblPr>
        <w:tblW w:w="10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19"/>
      </w:tblGrid>
      <w:tr w:rsidR="00C7581C" w:rsidRPr="00C7581C" w:rsidTr="00893638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bookmarkStart w:id="1" w:name="ErsteHilfe"/>
            <w:r w:rsidRPr="00C7581C">
              <w:rPr>
                <w:rFonts w:ascii="Arial" w:eastAsia="PMingLiU" w:hAnsi="Arial" w:cs="Arial"/>
                <w:b/>
                <w:bCs/>
              </w:rPr>
              <w:t>Erste Hilfe</w:t>
            </w:r>
            <w:bookmarkEnd w:id="1"/>
            <w:r w:rsidRPr="00C7581C">
              <w:rPr>
                <w:rFonts w:ascii="Arial" w:eastAsia="PMingLiU" w:hAnsi="Arial" w:cs="Arial"/>
                <w:b/>
                <w:bCs/>
              </w:rPr>
              <w:t xml:space="preserve"> bei Unfällen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7581C" w:rsidRPr="00C7581C" w:rsidRDefault="00C7581C" w:rsidP="00C7581C">
            <w:pPr>
              <w:spacing w:before="60"/>
              <w:ind w:left="29" w:right="28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الإسعافات الأولية في حالة الحوادث</w:t>
            </w:r>
          </w:p>
        </w:tc>
      </w:tr>
      <w:tr w:rsidR="00C7581C" w:rsidRPr="00C7581C" w:rsidTr="00893638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hyperlink r:id="rId44" w:tgtFrame="_blank" w:history="1">
              <w:r w:rsidRPr="00C7581C">
                <w:rPr>
                  <w:rFonts w:ascii="Arial" w:eastAsia="PMingLiU" w:hAnsi="Arial" w:cs="Arial"/>
                  <w:color w:val="0000FF"/>
                  <w:u w:val="single"/>
                </w:rPr>
                <w:t>Fachbegriffe</w:t>
              </w:r>
            </w:hyperlink>
            <w:r w:rsidRPr="00C7581C">
              <w:rPr>
                <w:rFonts w:ascii="Arial" w:eastAsia="PMingLiU" w:hAnsi="Arial" w:cs="Arial"/>
              </w:rPr>
              <w:t xml:space="preserve"> zum Thema „Erste Hilfe“</w:t>
            </w:r>
            <w:bookmarkStart w:id="2" w:name="_GoBack"/>
            <w:bookmarkEnd w:id="2"/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spacing w:before="60"/>
              <w:ind w:left="29" w:right="28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C7581C" w:rsidRPr="00C7581C" w:rsidTr="00893638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Für den Erwerb des Führerscheins ist auch der Besuch des Kurses „Unterweisung in lebensrettende Sofortmaßnahmen“ (Erste Hilfe Führerscheinkurs) verpflichtend. </w:t>
            </w:r>
          </w:p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In diesem Kurs erlernt man die Grundzüge der Erstversorgung von Unfallverletzten im Straßenverkehr.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C7581C">
            <w:pPr>
              <w:spacing w:before="60"/>
              <w:ind w:left="29" w:right="171"/>
              <w:jc w:val="right"/>
              <w:rPr>
                <w:rFonts w:ascii="Arial" w:eastAsia="PMingLiU" w:hAnsi="Arial" w:cs="Arial"/>
                <w:sz w:val="18"/>
                <w:szCs w:val="18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من أجل الحصول على رخصة قيادة ، فإن حضور دورة "تعليمات في إجراءات الطوارئ المنقذة للحياة" (دورة رخصة قيادة الإسعافات الأولية) إلزامي أيضًا</w:t>
            </w:r>
            <w:r w:rsidRPr="00C7581C">
              <w:rPr>
                <w:rFonts w:ascii="Arial" w:eastAsia="PMingLiU" w:hAnsi="Arial" w:cs="Arial"/>
              </w:rPr>
              <w:t>.</w:t>
            </w:r>
          </w:p>
          <w:p w:rsidR="00C7581C" w:rsidRPr="00C7581C" w:rsidRDefault="00C7581C" w:rsidP="00C7581C">
            <w:pPr>
              <w:spacing w:before="60"/>
              <w:ind w:left="29" w:right="171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ستتعلم في هذه الدورة أساسيات الإسعافات الأولية لضحايا حوادث الطرق</w:t>
            </w:r>
            <w:r w:rsidRPr="00C7581C">
              <w:rPr>
                <w:rFonts w:ascii="Arial" w:eastAsia="PMingLiU" w:hAnsi="Arial" w:cs="Arial"/>
              </w:rPr>
              <w:t>.</w:t>
            </w:r>
          </w:p>
        </w:tc>
      </w:tr>
      <w:tr w:rsidR="00C7581C" w:rsidRPr="00C7581C" w:rsidTr="00893638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Dieser Kurs wird von der Fahrschule oder </w:t>
            </w:r>
            <w:r w:rsidRPr="00C7581C">
              <w:rPr>
                <w:rFonts w:ascii="Arial" w:eastAsia="PMingLiU" w:hAnsi="Arial" w:cs="Arial"/>
                <w:sz w:val="20"/>
                <w:szCs w:val="20"/>
              </w:rPr>
              <w:br/>
              <w:t xml:space="preserve">vom </w:t>
            </w:r>
            <w:hyperlink r:id="rId45" w:tgtFrame="_blank" w:history="1">
              <w:r w:rsidRPr="00C7581C">
                <w:rPr>
                  <w:rFonts w:ascii="Arial" w:eastAsia="PMingLiU" w:hAnsi="Arial" w:cs="Arial"/>
                  <w:color w:val="0000FF"/>
                  <w:sz w:val="20"/>
                  <w:szCs w:val="20"/>
                  <w:u w:val="single"/>
                </w:rPr>
                <w:t>Roten Kreuz</w:t>
              </w:r>
            </w:hyperlink>
            <w:r w:rsidRPr="00C7581C">
              <w:rPr>
                <w:rFonts w:ascii="Arial" w:eastAsia="PMingLiU" w:hAnsi="Arial" w:cs="Arial"/>
                <w:sz w:val="20"/>
                <w:szCs w:val="20"/>
              </w:rPr>
              <w:t xml:space="preserve"> angeboten.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81C" w:rsidRPr="00C7581C" w:rsidRDefault="00C7581C" w:rsidP="00C7581C">
            <w:pPr>
              <w:spacing w:before="60"/>
              <w:ind w:left="29" w:right="171"/>
              <w:jc w:val="right"/>
              <w:rPr>
                <w:rFonts w:ascii="Arial" w:eastAsia="PMingLiU" w:hAnsi="Arial" w:cs="Arial"/>
                <w:sz w:val="18"/>
                <w:szCs w:val="18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يتم تقديم هذه الدورة من قبل مدرسة القيادة أو</w:t>
            </w:r>
          </w:p>
          <w:p w:rsidR="00C7581C" w:rsidRPr="00C7581C" w:rsidRDefault="00C7581C" w:rsidP="00C7581C">
            <w:pPr>
              <w:spacing w:before="60"/>
              <w:ind w:left="29" w:right="171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مقدم من الصليب الأحمر</w:t>
            </w:r>
            <w:r w:rsidRPr="00C7581C">
              <w:rPr>
                <w:rFonts w:ascii="Arial" w:eastAsia="PMingLiU" w:hAnsi="Arial" w:cs="Arial"/>
              </w:rPr>
              <w:t>.</w:t>
            </w:r>
          </w:p>
        </w:tc>
      </w:tr>
    </w:tbl>
    <w:p w:rsidR="00C7581C" w:rsidRPr="00C7581C" w:rsidRDefault="00C7581C" w:rsidP="00C7581C">
      <w:pPr>
        <w:rPr>
          <w:rFonts w:ascii="Arial" w:eastAsia="PMingLiU" w:hAnsi="Arial" w:cs="Arial"/>
          <w:sz w:val="20"/>
          <w:szCs w:val="20"/>
        </w:rPr>
      </w:pPr>
      <w:r w:rsidRPr="00C7581C">
        <w:rPr>
          <w:rFonts w:ascii="Arial" w:eastAsia="PMingLiU" w:hAnsi="Arial" w:cs="Arial"/>
          <w:sz w:val="20"/>
          <w:szCs w:val="20"/>
        </w:rPr>
        <w:t> 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685"/>
      </w:tblGrid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bookmarkStart w:id="3" w:name="Mathematik"/>
            <w:r w:rsidRPr="00C7581C">
              <w:rPr>
                <w:rFonts w:ascii="Arial" w:eastAsia="PMingLiU" w:hAnsi="Arial" w:cs="Arial"/>
                <w:b/>
                <w:bCs/>
              </w:rPr>
              <w:t>Mathematik</w:t>
            </w:r>
            <w:bookmarkEnd w:id="3"/>
            <w:r w:rsidRPr="00C7581C">
              <w:rPr>
                <w:rFonts w:ascii="Arial" w:eastAsia="PMingLiU" w:hAnsi="Arial" w:cs="Arial"/>
                <w:b/>
                <w:bCs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7581C" w:rsidRPr="00C7581C" w:rsidRDefault="00C7581C" w:rsidP="00C7581C">
            <w:pPr>
              <w:spacing w:before="60"/>
              <w:ind w:left="29" w:right="28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hyperlink r:id="rId46" w:tgtFrame="_self" w:history="1">
              <w:r w:rsidRPr="00C7581C">
                <w:rPr>
                  <w:rFonts w:ascii="Arial" w:eastAsia="PMingLiU" w:hAnsi="Arial" w:cs="Arial"/>
                  <w:color w:val="0000FF"/>
                  <w:sz w:val="20"/>
                  <w:szCs w:val="20"/>
                  <w:u w:val="single"/>
                </w:rPr>
                <w:t>Mathematik – Wortschatz, Begriffe</w:t>
              </w:r>
            </w:hyperlink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spacing w:before="60"/>
              <w:ind w:left="29" w:right="171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 w:hint="cs"/>
                <w:rtl/>
              </w:rPr>
              <w:t>الرياضيات - المفردات والمصطلحات</w:t>
            </w:r>
            <w:r w:rsidRPr="00C7581C">
              <w:rPr>
                <w:rFonts w:ascii="Arial" w:eastAsia="PMingLiU" w:hAnsi="Arial" w:cs="Arial" w:hint="cs"/>
              </w:rPr>
              <w:t xml:space="preserve"> </w:t>
            </w:r>
          </w:p>
        </w:tc>
      </w:tr>
      <w:tr w:rsidR="00C7581C" w:rsidRPr="00C7581C" w:rsidTr="00563CAE">
        <w:trPr>
          <w:cantSplit/>
        </w:trPr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ind w:left="29"/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  <w:hyperlink r:id="rId47" w:tgtFrame="_blank" w:tooltip="Kurzinfo - معلومات قصيرة" w:history="1">
              <w:r w:rsidRPr="00C7581C">
                <w:rPr>
                  <w:rFonts w:ascii="Arial" w:eastAsia="PMingLiU" w:hAnsi="Arial" w:cs="Arial"/>
                  <w:color w:val="0000FF"/>
                  <w:sz w:val="20"/>
                  <w:szCs w:val="20"/>
                  <w:u w:val="single"/>
                </w:rPr>
                <w:t>Basiswissen Mathematik</w:t>
              </w:r>
            </w:hyperlink>
            <w:r w:rsidRPr="00C7581C">
              <w:rPr>
                <w:rFonts w:ascii="Arial" w:eastAsia="PMingLiU" w:hAnsi="Arial" w:cs="Arial"/>
                <w:sz w:val="20"/>
                <w:szCs w:val="20"/>
              </w:rPr>
              <w:t>, Arabisch – Deutsch</w:t>
            </w:r>
            <w:r w:rsidRPr="00C7581C">
              <w:rPr>
                <w:rFonts w:ascii="Arial" w:eastAsia="PMingLiU" w:hAnsi="Arial" w:cs="Arial"/>
              </w:rPr>
              <w:t xml:space="preserve"> </w:t>
            </w:r>
          </w:p>
          <w:p w:rsidR="00C7581C" w:rsidRPr="00C7581C" w:rsidRDefault="00C7581C" w:rsidP="00C7581C">
            <w:pPr>
              <w:ind w:left="29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</w:rPr>
              <w:t> </w:t>
            </w:r>
            <w:r w:rsidRPr="00C7581C">
              <w:rPr>
                <w:rFonts w:ascii="Arial" w:eastAsia="PMingLiU" w:hAnsi="Arial" w:cs="Arial" w:hint="cs"/>
                <w:rtl/>
              </w:rPr>
              <w:t>أساسيات في الرياضيات باللغتين العربية والألمانية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81C" w:rsidRPr="00C7581C" w:rsidRDefault="00C7581C" w:rsidP="00C7581C">
            <w:pPr>
              <w:spacing w:before="60"/>
              <w:ind w:left="29" w:right="171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0"/>
                <w:szCs w:val="20"/>
              </w:rPr>
              <w:t>Ein zweisprachiger Vorkurs für Studienanfänger</w:t>
            </w:r>
          </w:p>
          <w:p w:rsidR="00C7581C" w:rsidRPr="00C7581C" w:rsidRDefault="00C7581C" w:rsidP="00C7581C">
            <w:pPr>
              <w:spacing w:before="60"/>
              <w:ind w:left="29" w:right="171"/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C7581C">
              <w:rPr>
                <w:rFonts w:ascii="Arial" w:eastAsia="PMingLiU" w:hAnsi="Arial" w:cs="Arial"/>
                <w:sz w:val="28"/>
                <w:szCs w:val="28"/>
              </w:rPr>
              <w:t>  </w:t>
            </w:r>
            <w:r w:rsidRPr="00C7581C">
              <w:rPr>
                <w:rFonts w:ascii="Arial" w:eastAsia="PMingLiU" w:hAnsi="Arial" w:cs="Arial" w:hint="cs"/>
                <w:rtl/>
              </w:rPr>
              <w:t>المستجدّين في فروع الرياضيات والعلوم الطبيعية</w:t>
            </w:r>
          </w:p>
        </w:tc>
      </w:tr>
    </w:tbl>
    <w:p w:rsidR="00C7581C" w:rsidRDefault="00C7581C" w:rsidP="00C758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77EA" w:rsidRDefault="008377EA" w:rsidP="00C758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7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394"/>
      </w:tblGrid>
      <w:tr w:rsidR="00563CAE" w:rsidTr="00563CAE">
        <w:trPr>
          <w:cantSplit/>
          <w:trHeight w:val="1134"/>
        </w:trPr>
        <w:tc>
          <w:tcPr>
            <w:tcW w:w="5253" w:type="dxa"/>
            <w:noWrap/>
            <w:vAlign w:val="center"/>
            <w:hideMark/>
          </w:tcPr>
          <w:p w:rsidR="00563CAE" w:rsidRDefault="00563CAE" w:rsidP="005C4D6E">
            <w:pPr>
              <w:spacing w:before="60"/>
              <w:ind w:right="142"/>
              <w:jc w:val="right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E8A145B" wp14:editId="423BD1C2">
                  <wp:extent cx="724535" cy="724535"/>
                  <wp:effectExtent l="0" t="0" r="0" b="0"/>
                  <wp:docPr id="2" name="Grafik 3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3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63CAE" w:rsidRDefault="00563CAE" w:rsidP="005C4D6E">
            <w:pPr>
              <w:spacing w:before="60"/>
              <w:ind w:left="142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diese Seite: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563CAE" w:rsidRDefault="00A11649" w:rsidP="00A11649">
            <w:pPr>
              <w:spacing w:before="60"/>
              <w:ind w:left="142"/>
              <w:rPr>
                <w:rFonts w:ascii="Arial" w:hAnsi="Arial" w:cs="Arial"/>
                <w:noProof/>
              </w:rPr>
            </w:pPr>
            <w:r w:rsidRPr="00A11649">
              <w:rPr>
                <w:rFonts w:ascii="Arial" w:hAnsi="Arial" w:cs="Arial"/>
                <w:rtl/>
                <w:lang w:val="de-CH"/>
              </w:rPr>
              <w:t>هذه الصفحة: صفحة الفصل</w:t>
            </w:r>
            <w:r w:rsidRPr="00A11649">
              <w:rPr>
                <w:rFonts w:ascii="Arial" w:hAnsi="Arial" w:cs="Arial"/>
                <w:lang w:val="de-CH"/>
              </w:rPr>
              <w:t>:</w:t>
            </w:r>
            <w:r>
              <w:rPr>
                <w:rFonts w:ascii="Arial" w:hAnsi="Arial" w:cs="Arial"/>
                <w:lang w:val="de-CH"/>
              </w:rPr>
              <w:br/>
            </w:r>
            <w:r w:rsidRPr="00A11649">
              <w:rPr>
                <w:rFonts w:ascii="Arial" w:hAnsi="Arial" w:cs="Arial"/>
                <w:rtl/>
                <w:lang w:val="de-CH"/>
              </w:rPr>
              <w:t>التكنولوجيا والرياضيات والوظيفة</w:t>
            </w:r>
          </w:p>
        </w:tc>
      </w:tr>
    </w:tbl>
    <w:p w:rsidR="000C78ED" w:rsidRDefault="000C78E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78ED" w:rsidSect="00C51D40">
      <w:footerReference w:type="default" r:id="rId48"/>
      <w:pgSz w:w="11906" w:h="16838"/>
      <w:pgMar w:top="709" w:right="1133" w:bottom="851" w:left="851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07" w:rsidRDefault="002E3C07" w:rsidP="00E54C76">
      <w:r>
        <w:separator/>
      </w:r>
    </w:p>
  </w:endnote>
  <w:endnote w:type="continuationSeparator" w:id="0">
    <w:p w:rsidR="002E3C07" w:rsidRDefault="002E3C07" w:rsidP="00E5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23" w:rsidRPr="00A42CBA" w:rsidRDefault="002E3C07" w:rsidP="00E54C76">
    <w:pPr>
      <w:pStyle w:val="Fuzeile"/>
      <w:tabs>
        <w:tab w:val="clear" w:pos="4536"/>
        <w:tab w:val="clear" w:pos="9072"/>
        <w:tab w:val="right" w:pos="9781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history="1">
      <w:r w:rsidR="00FE3323" w:rsidRPr="00A42CBA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https://kleine-deutsch-hilfe.at/_Kapitel_Technik_Beruf_AR.htm</w:t>
      </w:r>
    </w:hyperlink>
    <w:r w:rsidR="00FE3323" w:rsidRPr="00A42CBA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="00A42CBA" w:rsidRPr="00A42CBA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https://kleine-deutsch-hilfe.at/Start_AR.htm</w:t>
      </w:r>
    </w:hyperlink>
    <w:r w:rsidR="00A42CBA" w:rsidRPr="00A42CBA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07" w:rsidRDefault="002E3C07" w:rsidP="00E54C76">
      <w:r>
        <w:separator/>
      </w:r>
    </w:p>
  </w:footnote>
  <w:footnote w:type="continuationSeparator" w:id="0">
    <w:p w:rsidR="002E3C07" w:rsidRDefault="002E3C07" w:rsidP="00E5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7"/>
    <w:rsid w:val="00000DFD"/>
    <w:rsid w:val="00082849"/>
    <w:rsid w:val="000B359C"/>
    <w:rsid w:val="000C78ED"/>
    <w:rsid w:val="000E227A"/>
    <w:rsid w:val="001463D7"/>
    <w:rsid w:val="00174AA1"/>
    <w:rsid w:val="001B4C78"/>
    <w:rsid w:val="002E3C07"/>
    <w:rsid w:val="003321B2"/>
    <w:rsid w:val="003412CF"/>
    <w:rsid w:val="00345F9C"/>
    <w:rsid w:val="003C1488"/>
    <w:rsid w:val="003C7BC3"/>
    <w:rsid w:val="00440401"/>
    <w:rsid w:val="004A2EC2"/>
    <w:rsid w:val="004B6338"/>
    <w:rsid w:val="004B6B66"/>
    <w:rsid w:val="004C23A7"/>
    <w:rsid w:val="004D611D"/>
    <w:rsid w:val="004F51B3"/>
    <w:rsid w:val="00563CAE"/>
    <w:rsid w:val="00583694"/>
    <w:rsid w:val="005B0F0F"/>
    <w:rsid w:val="00606BC2"/>
    <w:rsid w:val="006218E7"/>
    <w:rsid w:val="00711EC7"/>
    <w:rsid w:val="007433D2"/>
    <w:rsid w:val="00785719"/>
    <w:rsid w:val="007B4583"/>
    <w:rsid w:val="00804326"/>
    <w:rsid w:val="00811066"/>
    <w:rsid w:val="0083390C"/>
    <w:rsid w:val="008377EA"/>
    <w:rsid w:val="00893638"/>
    <w:rsid w:val="008B2BFA"/>
    <w:rsid w:val="008E690F"/>
    <w:rsid w:val="008F410D"/>
    <w:rsid w:val="00932837"/>
    <w:rsid w:val="00943A51"/>
    <w:rsid w:val="009531AF"/>
    <w:rsid w:val="00985FF7"/>
    <w:rsid w:val="00A11649"/>
    <w:rsid w:val="00A42CBA"/>
    <w:rsid w:val="00B4094F"/>
    <w:rsid w:val="00B432D7"/>
    <w:rsid w:val="00B53600"/>
    <w:rsid w:val="00BB2E51"/>
    <w:rsid w:val="00BF4C66"/>
    <w:rsid w:val="00C06DE7"/>
    <w:rsid w:val="00C16247"/>
    <w:rsid w:val="00C26F33"/>
    <w:rsid w:val="00C31D96"/>
    <w:rsid w:val="00C33633"/>
    <w:rsid w:val="00C51D40"/>
    <w:rsid w:val="00C7581C"/>
    <w:rsid w:val="00C77C6A"/>
    <w:rsid w:val="00C849F8"/>
    <w:rsid w:val="00C96CA2"/>
    <w:rsid w:val="00CB2702"/>
    <w:rsid w:val="00CE0CAF"/>
    <w:rsid w:val="00D25AA7"/>
    <w:rsid w:val="00D5292A"/>
    <w:rsid w:val="00D52AF2"/>
    <w:rsid w:val="00D73C44"/>
    <w:rsid w:val="00D97ADA"/>
    <w:rsid w:val="00DA3A92"/>
    <w:rsid w:val="00DC2E89"/>
    <w:rsid w:val="00DD654A"/>
    <w:rsid w:val="00E449E2"/>
    <w:rsid w:val="00E54C76"/>
    <w:rsid w:val="00E617A6"/>
    <w:rsid w:val="00F36937"/>
    <w:rsid w:val="00FA291B"/>
    <w:rsid w:val="00FD0B22"/>
    <w:rsid w:val="00FD13A0"/>
    <w:rsid w:val="00FE2C07"/>
    <w:rsid w:val="00FE3323"/>
    <w:rsid w:val="00FE7C9A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2FA5F-D455-481B-9463-01B5FBFF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7EA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E54C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C76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E54C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C76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Woerter_TEC07_mp3" TargetMode="External"/><Relationship Id="rId26" Type="http://schemas.openxmlformats.org/officeDocument/2006/relationships/hyperlink" Target="https://kleine-deutsch-hilfe.at/Woerter_TEC11.mp3" TargetMode="External"/><Relationship Id="rId39" Type="http://schemas.openxmlformats.org/officeDocument/2006/relationships/hyperlink" Target="Beruf_Metallrechnik_AR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hyperlink" Target="http://www.arabterm.org/index.php?id=41&amp;L=0&amp;tx_3m5techdict_pi1%5bfilterCategory%5d=1" TargetMode="External"/><Relationship Id="rId42" Type="http://schemas.openxmlformats.org/officeDocument/2006/relationships/hyperlink" Target="https://www.oeamtc.at/thema/fuehrerschein/online-fuehrerschein-test-pruefungsfragen-fuer-die-fuehrerschein-theoriepruefung-16181654" TargetMode="External"/><Relationship Id="rId47" Type="http://schemas.openxmlformats.org/officeDocument/2006/relationships/hyperlink" Target="MABA_01_AR.htm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Woerter_TEC04.mp3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berufslexikon.at/" TargetMode="External"/><Relationship Id="rId46" Type="http://schemas.openxmlformats.org/officeDocument/2006/relationships/hyperlink" Target="_Kapitel_Mathematik_Index_AR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Woerter_TEC06.mp3" TargetMode="External"/><Relationship Id="rId20" Type="http://schemas.openxmlformats.org/officeDocument/2006/relationships/hyperlink" Target="https://kleine-deutsch-hilfe.at/Woerter_TEC08.mp3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s://www.oesterreich.gv.at/themen/menschen_mit_behinderungen/rehabilitation/1/Seite.117013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TEC01.mp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kleine-deutsch-hilfe.at/Woerter_TEC10.mp3" TargetMode="External"/><Relationship Id="rId32" Type="http://schemas.openxmlformats.org/officeDocument/2006/relationships/hyperlink" Target="https://kleine-deutsch-hilfe.at/_Kapitel_Technik_Beruf_AR.htm" TargetMode="External"/><Relationship Id="rId37" Type="http://schemas.openxmlformats.org/officeDocument/2006/relationships/hyperlink" Target="Bildw&#246;rterbuch_Handwerk-Techik.htm" TargetMode="External"/><Relationship Id="rId40" Type="http://schemas.openxmlformats.org/officeDocument/2006/relationships/hyperlink" Target="https://de.wikipedia.org/wiki/Allgemeines_Sozialversicherungsgesetz" TargetMode="External"/><Relationship Id="rId45" Type="http://schemas.openxmlformats.org/officeDocument/2006/relationships/hyperlink" Target="https://www.roteskreuz-innsbruck.at/termin/erste-hilfe-fuehrerscheinkurs-6h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kleine-deutsch-hilfe.at/Woerter_TEC12.mp3" TargetMode="External"/><Relationship Id="rId36" Type="http://schemas.openxmlformats.org/officeDocument/2006/relationships/hyperlink" Target="https://www.handwerk-technik.de/search?search.q=bildw%C3%B6rterbuch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kleine-deutsch-hilfe.at/Woerter_TEC03.mp3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hyperlink" Target="Beruf_ErsteHilfe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Woerter_TEC05.mp3" TargetMode="External"/><Relationship Id="rId22" Type="http://schemas.openxmlformats.org/officeDocument/2006/relationships/hyperlink" Target="https://kleine-deutsch-hilfe.at/Woerter_TEC09.mp3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kleine-deutsch-hilfe.at/Beruf_Metallrechnik_AR.htm" TargetMode="External"/><Relationship Id="rId35" Type="http://schemas.openxmlformats.org/officeDocument/2006/relationships/hyperlink" Target="http://www.arabterm.org/index.php?id=41&amp;L=3&amp;tx_3m5techdict_pi1%5bfilterCategory%5d=1" TargetMode="External"/><Relationship Id="rId43" Type="http://schemas.openxmlformats.org/officeDocument/2006/relationships/hyperlink" Target="https://www.oeamtc.at/fuehrerschein/oeamtc/index.php" TargetMode="External"/><Relationship Id="rId48" Type="http://schemas.openxmlformats.org/officeDocument/2006/relationships/footer" Target="footer1.xml"/><Relationship Id="rId8" Type="http://schemas.openxmlformats.org/officeDocument/2006/relationships/hyperlink" Target="https://kleine-deutsch-hilfe.at/Woerter_TEC02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_AR.htm" TargetMode="External"/><Relationship Id="rId1" Type="http://schemas.openxmlformats.org/officeDocument/2006/relationships/hyperlink" Target="https://kleine-deutsch-hilfe.at/_Kapitel_Technik_Beruf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Technik 01</vt:lpstr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 01</dc:title>
  <dc:subject/>
  <dc:creator>PCHW</dc:creator>
  <cp:keywords/>
  <dc:description/>
  <cp:lastModifiedBy>            </cp:lastModifiedBy>
  <cp:revision>15</cp:revision>
  <cp:lastPrinted>2023-11-22T14:03:00Z</cp:lastPrinted>
  <dcterms:created xsi:type="dcterms:W3CDTF">2023-11-21T17:55:00Z</dcterms:created>
  <dcterms:modified xsi:type="dcterms:W3CDTF">2023-11-22T14:03:00Z</dcterms:modified>
</cp:coreProperties>
</file>