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6B" w:rsidRDefault="0080723C">
      <w:r>
        <w:rPr>
          <w:rFonts w:ascii="Arial" w:hAnsi="Arial" w:cs="Arial"/>
          <w:b/>
          <w:bCs/>
          <w:sz w:val="18"/>
          <w:szCs w:val="18"/>
          <w:lang w:val="de-CH"/>
        </w:rPr>
        <w:t>(MT03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[EN]    Themen Texte  /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themes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    Muttersprache  /  Mother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Tongue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4B6E6B" w:rsidRDefault="0080723C">
      <w:r>
        <w:rPr>
          <w:rFonts w:ascii="Arial" w:hAnsi="Arial" w:cs="Arial"/>
          <w:sz w:val="20"/>
          <w:szCs w:val="20"/>
          <w:lang w:val="de-CH"/>
        </w:rPr>
        <w:t> </w:t>
      </w:r>
    </w:p>
    <w:p w:rsidR="004B6E6B" w:rsidRDefault="0080723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4B6E6B" w:rsidRDefault="0080723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B6E6B" w:rsidRDefault="005C2063">
            <w:pPr>
              <w:spacing w:line="300" w:lineRule="atLeast"/>
              <w:jc w:val="right"/>
            </w:pPr>
            <w:hyperlink r:id="rId4" w:tgtFrame="_blank" w:tooltip="anhören - ecouter" w:history="1">
              <w:r w:rsidR="0080723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Listen to the terms (MP3)</w:t>
              </w:r>
            </w:hyperlink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4B6E6B" w:rsidRDefault="005C2063">
            <w:pPr>
              <w:spacing w:line="300" w:lineRule="atLeast"/>
              <w:jc w:val="right"/>
            </w:pPr>
            <w:hyperlink r:id="rId5" w:tgtFrame="_self" w:history="1">
              <w:r w:rsidR="0080723C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zum Text Muttersprache</w:t>
              </w:r>
            </w:hyperlink>
            <w:bookmarkStart w:id="0" w:name="_GoBack"/>
            <w:bookmarkEnd w:id="0"/>
            <w:r w:rsidR="0080723C">
              <w:rPr>
                <w:rFonts w:ascii="Arial" w:hAnsi="Arial" w:cs="Arial"/>
                <w:sz w:val="20"/>
                <w:szCs w:val="20"/>
                <w:lang w:val="de-CH"/>
              </w:rPr>
              <w:t xml:space="preserve">  /  </w:t>
            </w:r>
            <w:proofErr w:type="spellStart"/>
            <w:r w:rsidR="0080723C">
              <w:rPr>
                <w:rFonts w:ascii="Arial" w:hAnsi="Arial" w:cs="Arial"/>
                <w:sz w:val="18"/>
                <w:szCs w:val="18"/>
                <w:lang w:val="de-CH"/>
              </w:rPr>
              <w:t>text</w:t>
            </w:r>
            <w:proofErr w:type="spellEnd"/>
            <w:r w:rsidR="0080723C">
              <w:rPr>
                <w:rFonts w:ascii="Arial" w:hAnsi="Arial" w:cs="Arial"/>
                <w:sz w:val="18"/>
                <w:szCs w:val="18"/>
                <w:lang w:val="de-CH"/>
              </w:rPr>
              <w:t xml:space="preserve">  Mother </w:t>
            </w:r>
            <w:proofErr w:type="spellStart"/>
            <w:r w:rsidR="0080723C">
              <w:rPr>
                <w:rFonts w:ascii="Arial" w:hAnsi="Arial" w:cs="Arial"/>
                <w:sz w:val="18"/>
                <w:szCs w:val="18"/>
                <w:lang w:val="de-CH"/>
              </w:rPr>
              <w:t>Tongue</w:t>
            </w:r>
            <w:proofErr w:type="spellEnd"/>
            <w:r w:rsidR="0080723C"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B6E6B" w:rsidRDefault="005C2063">
            <w:pPr>
              <w:spacing w:line="300" w:lineRule="atLeast"/>
              <w:jc w:val="right"/>
            </w:pPr>
            <w:hyperlink r:id="rId6" w:tgtFrame="_self" w:history="1">
              <w:r w:rsidR="0080723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zurück zu Teil 1</w:t>
              </w:r>
            </w:hyperlink>
            <w:r w:rsidR="0080723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/ back to </w:t>
            </w:r>
            <w:proofErr w:type="spellStart"/>
            <w:r w:rsidR="0080723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>part</w:t>
            </w:r>
            <w:proofErr w:type="spellEnd"/>
            <w:r w:rsidR="0080723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1</w:t>
            </w:r>
          </w:p>
        </w:tc>
      </w:tr>
    </w:tbl>
    <w:p w:rsidR="004B6E6B" w:rsidRDefault="0080723C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4B6E6B"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richtiges Schreiben  </w:t>
            </w:r>
            <w:r>
              <w:rPr>
                <w:rFonts w:ascii="Arial" w:hAnsi="Arial" w:cs="Arial"/>
              </w:rPr>
              <w:br/>
              <w:t>die Rechtschreibung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roofErr w:type="spellStart"/>
            <w:r>
              <w:rPr>
                <w:rFonts w:ascii="Arial" w:hAnsi="Arial" w:cs="Arial"/>
              </w:rPr>
              <w:t>correct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writing</w:t>
            </w:r>
            <w:proofErr w:type="spellEnd"/>
            <w:r>
              <w:rPr>
                <w:rFonts w:ascii="Arial" w:hAnsi="Arial" w:cs="Arial"/>
              </w:rPr>
              <w:t xml:space="preserve">  </w:t>
            </w:r>
          </w:p>
          <w:p w:rsidR="004B6E6B" w:rsidRDefault="0080723C">
            <w:proofErr w:type="spellStart"/>
            <w:r>
              <w:rPr>
                <w:rFonts w:ascii="Arial" w:hAnsi="Arial" w:cs="Arial"/>
              </w:rPr>
              <w:t>spelling</w:t>
            </w:r>
            <w:proofErr w:type="spellEnd"/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F65C6F" w:rsidP="00F65C6F">
            <w:r>
              <w:rPr>
                <w:rFonts w:ascii="Arial" w:hAnsi="Arial" w:cs="Arial"/>
              </w:rPr>
              <w:t>sprechen  –  die Ausspra</w:t>
            </w:r>
            <w:r w:rsidR="0080723C">
              <w:rPr>
                <w:rFonts w:ascii="Arial" w:hAnsi="Arial" w:cs="Arial"/>
              </w:rPr>
              <w:t>che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roofErr w:type="spellStart"/>
            <w:r>
              <w:rPr>
                <w:rFonts w:ascii="Arial" w:hAnsi="Arial" w:cs="Arial"/>
              </w:rPr>
              <w:t>speak</w:t>
            </w:r>
            <w:proofErr w:type="spellEnd"/>
            <w:r>
              <w:rPr>
                <w:rFonts w:ascii="Arial" w:hAnsi="Arial" w:cs="Arial"/>
              </w:rPr>
              <w:t xml:space="preserve"> - the </w:t>
            </w:r>
            <w:proofErr w:type="spellStart"/>
            <w:r>
              <w:rPr>
                <w:rFonts w:ascii="Arial" w:hAnsi="Arial" w:cs="Arial"/>
              </w:rPr>
              <w:t>pronunciation</w:t>
            </w:r>
            <w:proofErr w:type="spellEnd"/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die Schriftsprache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written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einheitlich  –  die Einheit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uniform - the </w:t>
            </w:r>
            <w:proofErr w:type="spellStart"/>
            <w:r>
              <w:rPr>
                <w:rFonts w:ascii="Arial" w:hAnsi="Arial" w:cs="Arial"/>
              </w:rPr>
              <w:t>unity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der Sprachraum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die Fremdsprache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foreign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grundlegend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fundamental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etwas ist nicht verhandelbar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roofErr w:type="spellStart"/>
            <w:r>
              <w:rPr>
                <w:rFonts w:ascii="Arial" w:hAnsi="Arial" w:cs="Arial"/>
              </w:rPr>
              <w:t>something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non-</w:t>
            </w:r>
            <w:proofErr w:type="spellStart"/>
            <w:r>
              <w:rPr>
                <w:rFonts w:ascii="Arial" w:hAnsi="Arial" w:cs="Arial"/>
              </w:rPr>
              <w:t>negotiable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>die Volksgruppe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ethnic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group</w:t>
            </w:r>
            <w:proofErr w:type="spellEnd"/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fähig sein  –  die Fähigkeit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capable</w:t>
            </w:r>
            <w:proofErr w:type="spellEnd"/>
            <w:r>
              <w:rPr>
                <w:rFonts w:ascii="Arial" w:hAnsi="Arial" w:cs="Arial"/>
              </w:rPr>
              <w:t xml:space="preserve"> - the </w:t>
            </w:r>
            <w:proofErr w:type="spellStart"/>
            <w:r>
              <w:rPr>
                <w:rFonts w:ascii="Arial" w:hAnsi="Arial" w:cs="Arial"/>
              </w:rPr>
              <w:t>ability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auszeichnen  –  die Auszeichnung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distinguish</w:t>
            </w:r>
            <w:proofErr w:type="spellEnd"/>
            <w:r>
              <w:rPr>
                <w:rFonts w:ascii="Arial" w:hAnsi="Arial" w:cs="Arial"/>
              </w:rPr>
              <w:t xml:space="preserve"> - the </w:t>
            </w:r>
            <w:proofErr w:type="spellStart"/>
            <w:r>
              <w:rPr>
                <w:rFonts w:ascii="Arial" w:hAnsi="Arial" w:cs="Arial"/>
              </w:rPr>
              <w:t>distinction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>charakterisieren  –  der Charakter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characterise</w:t>
            </w:r>
            <w:proofErr w:type="spellEnd"/>
            <w:r>
              <w:rPr>
                <w:rFonts w:ascii="Arial" w:hAnsi="Arial" w:cs="Arial"/>
              </w:rPr>
              <w:t xml:space="preserve"> - the </w:t>
            </w:r>
            <w:proofErr w:type="spellStart"/>
            <w:r>
              <w:rPr>
                <w:rFonts w:ascii="Arial" w:hAnsi="Arial" w:cs="Arial"/>
              </w:rPr>
              <w:t>character</w:t>
            </w:r>
            <w:proofErr w:type="spellEnd"/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vollwertig  –  minderwertig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roofErr w:type="spellStart"/>
            <w:r>
              <w:rPr>
                <w:rFonts w:ascii="Arial" w:hAnsi="Arial" w:cs="Arial"/>
              </w:rPr>
              <w:t>full</w:t>
            </w:r>
            <w:proofErr w:type="spellEnd"/>
            <w:r>
              <w:rPr>
                <w:rFonts w:ascii="Arial" w:hAnsi="Arial" w:cs="Arial"/>
              </w:rPr>
              <w:t xml:space="preserve"> - inferior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der Schriftsteller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writer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B6E6B" w:rsidRDefault="0080723C">
      <w:r>
        <w:rPr>
          <w:rFonts w:ascii="Arial" w:hAnsi="Arial" w:cs="Arial"/>
          <w:sz w:val="20"/>
          <w:szCs w:val="20"/>
          <w:lang w:val="de-CH"/>
        </w:rPr>
        <w:t> </w:t>
      </w:r>
    </w:p>
    <w:p w:rsidR="0004441A" w:rsidRDefault="0004441A" w:rsidP="0004441A">
      <w:r>
        <w:rPr>
          <w:rFonts w:ascii="Arial" w:hAnsi="Arial" w:cs="Arial"/>
          <w:sz w:val="20"/>
          <w:szCs w:val="20"/>
          <w:lang w:val="de-CH"/>
        </w:rPr>
        <w:t> </w:t>
      </w:r>
    </w:p>
    <w:p w:rsidR="0004441A" w:rsidRDefault="0004441A" w:rsidP="0004441A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4441A" w:rsidRDefault="0004441A" w:rsidP="0004441A">
      <w:pPr>
        <w:rPr>
          <w:rFonts w:ascii="Arial" w:hAnsi="Arial" w:cs="Arial"/>
          <w:sz w:val="20"/>
          <w:szCs w:val="20"/>
          <w:lang w:val="de-CH"/>
        </w:rPr>
      </w:pPr>
    </w:p>
    <w:p w:rsidR="0004441A" w:rsidRDefault="0004441A" w:rsidP="0004441A">
      <w:pPr>
        <w:rPr>
          <w:rFonts w:ascii="Arial" w:hAnsi="Arial" w:cs="Arial"/>
          <w:sz w:val="20"/>
          <w:szCs w:val="20"/>
          <w:lang w:val="de-CH"/>
        </w:rPr>
      </w:pPr>
    </w:p>
    <w:p w:rsidR="0004441A" w:rsidRDefault="0004441A" w:rsidP="0004441A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103"/>
      </w:tblGrid>
      <w:tr w:rsidR="0004441A" w:rsidRPr="00C05007" w:rsidTr="0004441A"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4441A" w:rsidRPr="00C05007" w:rsidRDefault="0004441A" w:rsidP="0042417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65932420" wp14:editId="71FA89AF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441A" w:rsidRPr="001C0E7C" w:rsidRDefault="0004441A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04441A" w:rsidRDefault="0004441A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proofErr w:type="spellStart"/>
            <w:r>
              <w:rPr>
                <w:rFonts w:asciiTheme="minorBidi" w:hAnsiTheme="minorBidi" w:cstheme="minorBidi"/>
              </w:rPr>
              <w:t>this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page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</w:p>
          <w:p w:rsidR="0004441A" w:rsidRPr="001C0E7C" w:rsidRDefault="005C2063" w:rsidP="00424171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9" w:history="1">
              <w:r w:rsidR="0004441A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https://www.kleine-deutsch-hilfe.at/MT03_EN.htm</w:t>
              </w:r>
            </w:hyperlink>
            <w:r w:rsidR="0004441A"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04441A" w:rsidRPr="00C05007" w:rsidRDefault="0004441A" w:rsidP="00424171">
            <w:pPr>
              <w:ind w:right="142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04441A" w:rsidRDefault="0004441A" w:rsidP="0004441A">
      <w:pPr>
        <w:rPr>
          <w:rFonts w:ascii="Arial" w:hAnsi="Arial" w:cs="Arial"/>
          <w:sz w:val="20"/>
          <w:szCs w:val="20"/>
          <w:lang w:val="de-CH"/>
        </w:rPr>
      </w:pPr>
    </w:p>
    <w:p w:rsidR="0004441A" w:rsidRPr="00C05007" w:rsidRDefault="0004441A" w:rsidP="0004441A">
      <w:pPr>
        <w:rPr>
          <w:rFonts w:ascii="Arial" w:hAnsi="Arial" w:cs="Arial"/>
          <w:sz w:val="20"/>
          <w:szCs w:val="20"/>
          <w:lang w:val="de-CH"/>
        </w:rPr>
      </w:pPr>
    </w:p>
    <w:p w:rsidR="0004441A" w:rsidRDefault="0004441A" w:rsidP="0004441A">
      <w:r>
        <w:rPr>
          <w:rFonts w:ascii="Arial" w:hAnsi="Arial" w:cs="Arial"/>
          <w:sz w:val="20"/>
          <w:szCs w:val="20"/>
          <w:lang w:val="de-CH"/>
        </w:rPr>
        <w:t> </w:t>
      </w:r>
    </w:p>
    <w:p w:rsidR="004B6E6B" w:rsidRDefault="0080723C">
      <w:r>
        <w:rPr>
          <w:rFonts w:ascii="Arial" w:hAnsi="Arial" w:cs="Arial"/>
          <w:sz w:val="20"/>
          <w:szCs w:val="20"/>
          <w:lang w:val="de-CH"/>
        </w:rPr>
        <w:t> </w:t>
      </w:r>
    </w:p>
    <w:p w:rsidR="004B6E6B" w:rsidRDefault="0080723C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4B6E6B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B6E6B" w:rsidRDefault="0080723C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What's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word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in English?</w:t>
            </w:r>
          </w:p>
        </w:tc>
      </w:tr>
    </w:tbl>
    <w:p w:rsidR="004B6E6B" w:rsidRDefault="0080723C"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3"/>
      </w:tblGrid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richtiges Schreiben  </w:t>
            </w:r>
            <w:r>
              <w:rPr>
                <w:rFonts w:ascii="Arial" w:hAnsi="Arial" w:cs="Arial"/>
              </w:rPr>
              <w:br/>
              <w:t>die Rechtschreibung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> 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B6E6B" w:rsidRDefault="0080723C">
            <w:r>
              <w:rPr>
                <w:rFonts w:ascii="Arial" w:hAnsi="Arial" w:cs="Arial"/>
              </w:rPr>
              <w:t>sprechen  –  die Aussprechen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> 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die Schriftsprache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> 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einheitlich  –  die Einheit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> 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der Sprachraum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> 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die Fremdsprache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> 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grundlegend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> 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etwas ist nicht verhandelbar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> 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B6E6B" w:rsidRDefault="0080723C">
            <w:r>
              <w:rPr>
                <w:rFonts w:ascii="Arial" w:hAnsi="Arial" w:cs="Arial"/>
              </w:rPr>
              <w:t>die Volksgruppe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> 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fähig sein  –  die Fähigkeit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> 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auszeichnen  –  die Auszeichnung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> 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B6E6B" w:rsidRDefault="0080723C">
            <w:r>
              <w:rPr>
                <w:rFonts w:ascii="Arial" w:hAnsi="Arial" w:cs="Arial"/>
              </w:rPr>
              <w:t>charakterisieren  –  der Charakter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> 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vollwertig  –  minderwertig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> 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B6E6B" w:rsidRDefault="0080723C">
            <w:r>
              <w:rPr>
                <w:rFonts w:ascii="Arial" w:hAnsi="Arial" w:cs="Arial"/>
              </w:rPr>
              <w:t xml:space="preserve">der Schriftsteller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r>
              <w:rPr>
                <w:rFonts w:ascii="Arial" w:hAnsi="Arial" w:cs="Arial"/>
              </w:rPr>
              <w:t> </w:t>
            </w:r>
          </w:p>
        </w:tc>
      </w:tr>
    </w:tbl>
    <w:p w:rsidR="004B6E6B" w:rsidRDefault="0080723C">
      <w:r>
        <w:rPr>
          <w:rFonts w:ascii="Arial" w:hAnsi="Arial" w:cs="Arial"/>
          <w:sz w:val="20"/>
          <w:szCs w:val="20"/>
          <w:lang w:val="de-CH"/>
        </w:rPr>
        <w:t> </w:t>
      </w:r>
    </w:p>
    <w:p w:rsidR="004B6E6B" w:rsidRDefault="0080723C">
      <w:r>
        <w:rPr>
          <w:rFonts w:ascii="Arial" w:hAnsi="Arial" w:cs="Arial"/>
          <w:sz w:val="20"/>
          <w:szCs w:val="20"/>
          <w:lang w:val="de-CH"/>
        </w:rPr>
        <w:t> </w:t>
      </w:r>
    </w:p>
    <w:p w:rsidR="004B6E6B" w:rsidRDefault="0080723C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4B6E6B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B6E6B" w:rsidRDefault="0080723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Wie heißt das Wort auf Deutsch?</w:t>
            </w:r>
          </w:p>
        </w:tc>
      </w:tr>
    </w:tbl>
    <w:p w:rsidR="004B6E6B" w:rsidRDefault="0080723C"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E6B" w:rsidRDefault="0080723C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correct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writing</w:t>
            </w:r>
            <w:proofErr w:type="spellEnd"/>
            <w:r>
              <w:rPr>
                <w:rFonts w:ascii="Arial" w:hAnsi="Arial" w:cs="Arial"/>
              </w:rPr>
              <w:t xml:space="preserve">  </w:t>
            </w:r>
          </w:p>
          <w:p w:rsidR="004B6E6B" w:rsidRDefault="0080723C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spelling</w:t>
            </w:r>
            <w:proofErr w:type="spellEnd"/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E6B" w:rsidRDefault="0080723C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speak</w:t>
            </w:r>
            <w:proofErr w:type="spellEnd"/>
            <w:r>
              <w:rPr>
                <w:rFonts w:ascii="Arial" w:hAnsi="Arial" w:cs="Arial"/>
              </w:rPr>
              <w:t xml:space="preserve"> - the </w:t>
            </w:r>
            <w:proofErr w:type="spellStart"/>
            <w:r>
              <w:rPr>
                <w:rFonts w:ascii="Arial" w:hAnsi="Arial" w:cs="Arial"/>
              </w:rPr>
              <w:t>pronunciation</w:t>
            </w:r>
            <w:proofErr w:type="spellEnd"/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E6B" w:rsidRDefault="0080723C">
            <w:pPr>
              <w:ind w:left="142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written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E6B" w:rsidRDefault="0080723C">
            <w:pPr>
              <w:ind w:left="142"/>
            </w:pPr>
            <w:r>
              <w:rPr>
                <w:rFonts w:ascii="Arial" w:hAnsi="Arial" w:cs="Arial"/>
              </w:rPr>
              <w:t xml:space="preserve">uniform - the </w:t>
            </w:r>
            <w:proofErr w:type="spellStart"/>
            <w:r>
              <w:rPr>
                <w:rFonts w:ascii="Arial" w:hAnsi="Arial" w:cs="Arial"/>
              </w:rPr>
              <w:t>unity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E6B" w:rsidRDefault="0080723C">
            <w:pPr>
              <w:ind w:left="142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E6B" w:rsidRDefault="0080723C">
            <w:pPr>
              <w:ind w:left="142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foreign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E6B" w:rsidRDefault="0080723C">
            <w:pPr>
              <w:ind w:left="142"/>
            </w:pPr>
            <w:r>
              <w:rPr>
                <w:rFonts w:ascii="Arial" w:hAnsi="Arial" w:cs="Arial"/>
              </w:rPr>
              <w:t xml:space="preserve">fundamental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E6B" w:rsidRDefault="0080723C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something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non-</w:t>
            </w:r>
            <w:proofErr w:type="spellStart"/>
            <w:r>
              <w:rPr>
                <w:rFonts w:ascii="Arial" w:hAnsi="Arial" w:cs="Arial"/>
              </w:rPr>
              <w:t>negotiable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E6B" w:rsidRDefault="0080723C">
            <w:pPr>
              <w:ind w:left="142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ethnic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group</w:t>
            </w:r>
            <w:proofErr w:type="spellEnd"/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E6B" w:rsidRDefault="0080723C">
            <w:pPr>
              <w:ind w:left="142"/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capable</w:t>
            </w:r>
            <w:proofErr w:type="spellEnd"/>
            <w:r>
              <w:rPr>
                <w:rFonts w:ascii="Arial" w:hAnsi="Arial" w:cs="Arial"/>
              </w:rPr>
              <w:t xml:space="preserve"> - the </w:t>
            </w:r>
            <w:proofErr w:type="spellStart"/>
            <w:r>
              <w:rPr>
                <w:rFonts w:ascii="Arial" w:hAnsi="Arial" w:cs="Arial"/>
              </w:rPr>
              <w:t>ability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E6B" w:rsidRDefault="0080723C">
            <w:pPr>
              <w:ind w:left="142"/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distinguish</w:t>
            </w:r>
            <w:proofErr w:type="spellEnd"/>
            <w:r>
              <w:rPr>
                <w:rFonts w:ascii="Arial" w:hAnsi="Arial" w:cs="Arial"/>
              </w:rPr>
              <w:t xml:space="preserve"> - the </w:t>
            </w:r>
            <w:proofErr w:type="spellStart"/>
            <w:r>
              <w:rPr>
                <w:rFonts w:ascii="Arial" w:hAnsi="Arial" w:cs="Arial"/>
              </w:rPr>
              <w:t>distinction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E6B" w:rsidRDefault="0080723C">
            <w:pPr>
              <w:ind w:left="142"/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characterise</w:t>
            </w:r>
            <w:proofErr w:type="spellEnd"/>
            <w:r>
              <w:rPr>
                <w:rFonts w:ascii="Arial" w:hAnsi="Arial" w:cs="Arial"/>
              </w:rPr>
              <w:t xml:space="preserve"> - the </w:t>
            </w:r>
            <w:proofErr w:type="spellStart"/>
            <w:r>
              <w:rPr>
                <w:rFonts w:ascii="Arial" w:hAnsi="Arial" w:cs="Arial"/>
              </w:rPr>
              <w:t>character</w:t>
            </w:r>
            <w:proofErr w:type="spellEnd"/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E6B" w:rsidRDefault="0080723C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full</w:t>
            </w:r>
            <w:proofErr w:type="spellEnd"/>
            <w:r>
              <w:rPr>
                <w:rFonts w:ascii="Arial" w:hAnsi="Arial" w:cs="Arial"/>
              </w:rPr>
              <w:t xml:space="preserve"> - inferior </w:t>
            </w:r>
          </w:p>
        </w:tc>
      </w:tr>
      <w:tr w:rsidR="004B6E6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E6B" w:rsidRDefault="0080723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E6B" w:rsidRDefault="0080723C">
            <w:pPr>
              <w:ind w:left="142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writer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B6E6B" w:rsidRDefault="0080723C">
      <w:r>
        <w:rPr>
          <w:rFonts w:ascii="Arial" w:hAnsi="Arial" w:cs="Arial"/>
          <w:sz w:val="20"/>
          <w:szCs w:val="20"/>
          <w:lang w:val="de-CH"/>
        </w:rPr>
        <w:t> </w:t>
      </w:r>
    </w:p>
    <w:p w:rsidR="0080723C" w:rsidRDefault="0080723C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8072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86"/>
    <w:rsid w:val="0004441A"/>
    <w:rsid w:val="00404286"/>
    <w:rsid w:val="004B6E6B"/>
    <w:rsid w:val="005C2063"/>
    <w:rsid w:val="0080723C"/>
    <w:rsid w:val="00F6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46B9C-289D-480D-BC48-22DCFC4F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MT03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MT02_E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leine-deutsch-hilfe.at/MT01_E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leine-deutsch-hilfe.at/Woerter_MT03.mp3" TargetMode="External"/><Relationship Id="rId9" Type="http://schemas.openxmlformats.org/officeDocument/2006/relationships/hyperlink" Target="https://www.kleine-deutsch-hilfe.at/MT03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Muttersprache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Muttersprache</dc:title>
  <dc:subject/>
  <dc:creator>            </dc:creator>
  <cp:keywords/>
  <dc:description/>
  <cp:lastModifiedBy>            </cp:lastModifiedBy>
  <cp:revision>4</cp:revision>
  <dcterms:created xsi:type="dcterms:W3CDTF">2022-02-22T14:04:00Z</dcterms:created>
  <dcterms:modified xsi:type="dcterms:W3CDTF">2022-02-22T15:10:00Z</dcterms:modified>
</cp:coreProperties>
</file>