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D45E73">
      <w:r>
        <w:rPr>
          <w:rFonts w:ascii="Arial" w:hAnsi="Arial" w:cs="Arial"/>
          <w:b/>
          <w:bCs/>
          <w:sz w:val="18"/>
          <w:szCs w:val="18"/>
          <w:lang w:val="de-CH"/>
        </w:rPr>
        <w:t>(AMB01</w:t>
      </w:r>
      <w:proofErr w:type="gramStart"/>
      <w:r>
        <w:rPr>
          <w:rFonts w:ascii="Arial" w:hAnsi="Arial" w:cs="Arial"/>
          <w:b/>
          <w:bCs/>
          <w:sz w:val="18"/>
          <w:szCs w:val="18"/>
          <w:lang w:val="de-CH"/>
        </w:rPr>
        <w:t>)   </w:t>
      </w:r>
      <w:proofErr w:type="gramEnd"/>
      <w:r>
        <w:rPr>
          <w:rFonts w:ascii="Arial" w:hAnsi="Arial" w:cs="Arial"/>
          <w:b/>
          <w:bCs/>
          <w:sz w:val="18"/>
          <w:szCs w:val="18"/>
          <w:lang w:val="de-CH"/>
        </w:rPr>
        <w:t>[AR</w:t>
      </w:r>
      <w:proofErr w:type="gramStart"/>
      <w:r>
        <w:rPr>
          <w:rFonts w:ascii="Arial" w:hAnsi="Arial" w:cs="Arial"/>
          <w:b/>
          <w:bCs/>
          <w:sz w:val="18"/>
          <w:szCs w:val="18"/>
          <w:lang w:val="de-CH"/>
        </w:rPr>
        <w:t>]  </w:t>
      </w:r>
      <w:r>
        <w:rPr>
          <w:rFonts w:ascii="Arial" w:hAnsi="Arial" w:cs="Arial"/>
          <w:lang w:val="de-CH"/>
        </w:rPr>
        <w:t> </w:t>
      </w:r>
      <w:proofErr w:type="gramEnd"/>
      <w:r>
        <w:rPr>
          <w:rFonts w:ascii="Arial" w:hAnsi="Arial" w:cs="Arial"/>
          <w:b/>
          <w:bCs/>
          <w:sz w:val="18"/>
          <w:szCs w:val="18"/>
          <w:lang w:val="de-CH"/>
        </w:rPr>
        <w:t>Schloss Ambras</w:t>
      </w:r>
      <w:proofErr w:type="gramStart"/>
      <w:r>
        <w:rPr>
          <w:rFonts w:ascii="Arial" w:hAnsi="Arial" w:cs="Arial"/>
          <w:b/>
          <w:bCs/>
          <w:sz w:val="18"/>
          <w:szCs w:val="18"/>
          <w:lang w:val="de-CH"/>
        </w:rPr>
        <w:t>  /</w:t>
      </w:r>
      <w:proofErr w:type="gramEnd"/>
      <w:r>
        <w:rPr>
          <w:rFonts w:ascii="Arial" w:hAnsi="Arial" w:cs="Arial"/>
          <w:b/>
          <w:bCs/>
          <w:sz w:val="18"/>
          <w:szCs w:val="18"/>
          <w:lang w:val="de-CH"/>
        </w:rPr>
        <w:t xml:space="preserve">  </w:t>
      </w:r>
      <w:r>
        <w:rPr>
          <w:rFonts w:ascii="Arial" w:hAnsi="Arial" w:cs="Arial"/>
          <w:b/>
          <w:bCs/>
          <w:sz w:val="22"/>
          <w:szCs w:val="22"/>
          <w:rtl/>
        </w:rPr>
        <w:t>قلعة أمبراس</w:t>
      </w:r>
    </w:p>
    <w:p w:rsidR="00000000" w:rsidRDefault="00D45E73">
      <w:pPr>
        <w:rPr>
          <w:rFonts w:hint="eastAsia"/>
        </w:rPr>
      </w:pPr>
      <w:r>
        <w:rPr>
          <w:rFonts w:ascii="Arial" w:hAnsi="Arial" w:cs="Arial"/>
          <w:sz w:val="20"/>
          <w:szCs w:val="20"/>
          <w:lang w:val="de-CH"/>
        </w:rPr>
        <w:t> </w:t>
      </w:r>
    </w:p>
    <w:tbl>
      <w:tblPr>
        <w:tblW w:w="793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1"/>
        <w:gridCol w:w="3827"/>
      </w:tblGrid>
      <w:tr w:rsidR="00000000" w:rsidTr="00671C1F">
        <w:tc>
          <w:tcPr>
            <w:tcW w:w="4111" w:type="dxa"/>
            <w:noWrap/>
            <w:tcMar>
              <w:top w:w="0" w:type="dxa"/>
              <w:left w:w="142" w:type="dxa"/>
              <w:bottom w:w="0" w:type="dxa"/>
              <w:right w:w="142" w:type="dxa"/>
            </w:tcMar>
            <w:vAlign w:val="center"/>
            <w:hideMark/>
          </w:tcPr>
          <w:p w:rsidR="00000000" w:rsidRDefault="00D45E73">
            <w:pPr>
              <w:spacing w:line="300" w:lineRule="atLeast"/>
              <w:ind w:left="567" w:hanging="567"/>
              <w:rPr>
                <w:rFonts w:hint="eastAsia"/>
              </w:rPr>
            </w:pPr>
            <w:r>
              <w:rPr>
                <w:rFonts w:ascii="Arial" w:hAnsi="Arial" w:cs="Arial"/>
                <w:b/>
                <w:bCs/>
                <w:lang w:val="de-CH"/>
              </w:rPr>
              <w:t xml:space="preserve">Schloss Ambras bei Innsbruck </w:t>
            </w:r>
            <w:r>
              <w:rPr>
                <w:rFonts w:ascii="Arial" w:hAnsi="Arial" w:cs="Arial"/>
                <w:b/>
                <w:bCs/>
                <w:lang w:val="de-CH"/>
              </w:rPr>
              <w:br/>
              <w:t xml:space="preserve">Geschichte und Kulturfest </w:t>
            </w:r>
          </w:p>
        </w:tc>
        <w:tc>
          <w:tcPr>
            <w:tcW w:w="3827" w:type="dxa"/>
            <w:noWrap/>
            <w:tcMar>
              <w:top w:w="0" w:type="dxa"/>
              <w:left w:w="142" w:type="dxa"/>
              <w:bottom w:w="0" w:type="dxa"/>
              <w:right w:w="142" w:type="dxa"/>
            </w:tcMar>
            <w:vAlign w:val="center"/>
            <w:hideMark/>
          </w:tcPr>
          <w:p w:rsidR="00000000" w:rsidRDefault="00D45E73">
            <w:pPr>
              <w:jc w:val="right"/>
              <w:rPr>
                <w:rFonts w:hint="eastAsia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قلعة أمبراس بالقرب من إنسبروك</w:t>
            </w:r>
          </w:p>
          <w:p w:rsidR="00000000" w:rsidRDefault="00D45E73">
            <w:pPr>
              <w:jc w:val="right"/>
              <w:rPr>
                <w:rFonts w:hint="eastAsia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مهرجان تاريخي وثقافي</w:t>
            </w:r>
          </w:p>
        </w:tc>
      </w:tr>
    </w:tbl>
    <w:p w:rsidR="00000000" w:rsidRDefault="00D45E73">
      <w:pPr>
        <w:rPr>
          <w:rFonts w:hint="eastAsia"/>
        </w:rPr>
      </w:pPr>
      <w:r>
        <w:rPr>
          <w:rFonts w:ascii="Arial" w:hAnsi="Arial" w:cs="Arial"/>
        </w:rPr>
        <w:t> </w:t>
      </w:r>
    </w:p>
    <w:p w:rsidR="00000000" w:rsidRDefault="00D45E73">
      <w:pPr>
        <w:rPr>
          <w:rFonts w:hint="eastAsia"/>
        </w:rPr>
      </w:pPr>
      <w:r>
        <w:rPr>
          <w:rFonts w:ascii="Arial" w:hAnsi="Arial" w:cs="Arial"/>
        </w:rPr>
        <w:t> </w:t>
      </w:r>
    </w:p>
    <w:tbl>
      <w:tblPr>
        <w:tblW w:w="9927" w:type="dxa"/>
        <w:tblInd w:w="-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6"/>
        <w:gridCol w:w="3827"/>
        <w:gridCol w:w="1984"/>
      </w:tblGrid>
      <w:tr w:rsidR="00DD3E5F" w:rsidTr="00DD3E5F">
        <w:tc>
          <w:tcPr>
            <w:tcW w:w="4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  <w:hideMark/>
          </w:tcPr>
          <w:p w:rsidR="00DD3E5F" w:rsidRDefault="00DD3E5F">
            <w:pPr>
              <w:spacing w:line="300" w:lineRule="atLeast"/>
              <w:rPr>
                <w:rFonts w:hint="eastAsia"/>
              </w:rPr>
            </w:pPr>
            <w:r>
              <w:rPr>
                <w:rFonts w:ascii="Arial" w:hAnsi="Arial" w:cs="Arial"/>
              </w:rPr>
              <w:t>Jedes Jahr findet am 15. August das Schlossfest Ambras statt.</w:t>
            </w:r>
          </w:p>
          <w:p w:rsidR="00DD3E5F" w:rsidRDefault="00DD3E5F">
            <w:pPr>
              <w:spacing w:line="300" w:lineRule="atLeast"/>
              <w:rPr>
                <w:rFonts w:hint="eastAsia"/>
              </w:rPr>
            </w:pPr>
            <w:r>
              <w:rPr>
                <w:rFonts w:ascii="Arial" w:hAnsi="Arial" w:cs="Arial"/>
              </w:rPr>
              <w:t>Geboten werden Kunst, Kultur, Musik und Kulinarik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DD3E5F" w:rsidRDefault="00DD3E5F">
            <w:pPr>
              <w:spacing w:line="300" w:lineRule="atLeast"/>
              <w:ind w:right="142"/>
              <w:jc w:val="right"/>
              <w:rPr>
                <w:rFonts w:hint="eastAsia"/>
              </w:rPr>
            </w:pPr>
            <w:r>
              <w:rPr>
                <w:rFonts w:ascii="Arial" w:hAnsi="Arial" w:cs="Arial"/>
                <w:sz w:val="28"/>
                <w:szCs w:val="28"/>
                <w:rtl/>
              </w:rPr>
              <w:t>يقام مهرجان قلعة أمبراس كل عام في الخامس عشر من أغسطس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DD3E5F" w:rsidRDefault="00DD3E5F">
            <w:pPr>
              <w:spacing w:line="300" w:lineRule="atLeast"/>
              <w:ind w:right="142"/>
              <w:jc w:val="right"/>
              <w:rPr>
                <w:rFonts w:hint="eastAsia"/>
              </w:rPr>
            </w:pPr>
            <w:r>
              <w:rPr>
                <w:rFonts w:ascii="Arial" w:hAnsi="Arial" w:cs="Arial"/>
                <w:sz w:val="28"/>
                <w:szCs w:val="28"/>
                <w:rtl/>
              </w:rPr>
              <w:t>يتوفر الفن والثقافة والموسيقى والمأكولات</w:t>
            </w:r>
          </w:p>
        </w:tc>
        <w:tc>
          <w:tcPr>
            <w:tcW w:w="1984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DD3E5F" w:rsidRDefault="00DD3E5F">
            <w:pPr>
              <w:spacing w:line="300" w:lineRule="atLeast"/>
              <w:ind w:right="142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  <w:tr w:rsidR="00DD3E5F" w:rsidTr="00DD3E5F">
        <w:tc>
          <w:tcPr>
            <w:tcW w:w="4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  <w:hideMark/>
          </w:tcPr>
          <w:p w:rsidR="00DD3E5F" w:rsidRDefault="00DD3E5F">
            <w:pPr>
              <w:spacing w:line="300" w:lineRule="atLeast"/>
              <w:rPr>
                <w:rFonts w:hint="eastAsia"/>
              </w:rPr>
            </w:pPr>
            <w:r>
              <w:rPr>
                <w:rFonts w:ascii="Arial" w:hAnsi="Arial" w:cs="Arial"/>
              </w:rPr>
              <w:t>Zahlreiche Attraktionen, unterhaltsame Konzerte sowie spannende Führungen wollen die Besucher in eine frühere Zeit zurückversetzen.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DD3E5F" w:rsidRDefault="00DD3E5F">
            <w:pPr>
              <w:spacing w:line="300" w:lineRule="atLeast"/>
              <w:ind w:right="142"/>
              <w:jc w:val="right"/>
              <w:rPr>
                <w:rFonts w:hint="eastAsia"/>
              </w:rPr>
            </w:pPr>
            <w:r>
              <w:rPr>
                <w:rFonts w:ascii="Arial" w:hAnsi="Arial" w:cs="Arial"/>
                <w:sz w:val="28"/>
                <w:szCs w:val="28"/>
                <w:rtl/>
              </w:rPr>
              <w:t>تهدف العديد من عوامل الجذب والحفلات الموسيقية الترفيهية والجولات المثيرة إلى إعادة الزوار إلى وقت سابق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DD3E5F" w:rsidRDefault="00DD3E5F">
            <w:pPr>
              <w:spacing w:line="300" w:lineRule="atLeast"/>
              <w:ind w:right="142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  <w:tr w:rsidR="00DD3E5F" w:rsidTr="00DD3E5F">
        <w:tc>
          <w:tcPr>
            <w:tcW w:w="4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DD3E5F" w:rsidRDefault="00DD3E5F">
            <w:pPr>
              <w:spacing w:line="300" w:lineRule="atLeast"/>
              <w:rPr>
                <w:rFonts w:hint="eastAsia"/>
              </w:rPr>
            </w:pPr>
            <w:r>
              <w:rPr>
                <w:rFonts w:ascii="Arial" w:hAnsi="Arial" w:cs="Arial"/>
              </w:rPr>
              <w:t>Die ersten Bauten an der Stelle des heutigen Schlosses entstanden vor etwa 1100 Jahren.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DD3E5F" w:rsidRDefault="00DD3E5F">
            <w:pPr>
              <w:spacing w:line="300" w:lineRule="atLeast"/>
              <w:ind w:right="142"/>
              <w:jc w:val="right"/>
              <w:rPr>
                <w:rFonts w:hint="eastAsia"/>
              </w:rPr>
            </w:pPr>
            <w:r>
              <w:rPr>
                <w:rFonts w:ascii="Arial" w:hAnsi="Arial" w:cs="Arial"/>
                <w:sz w:val="28"/>
                <w:szCs w:val="28"/>
                <w:rtl/>
              </w:rPr>
              <w:t>تم بناء المباني الأولى في موقع القلعة الحالية منذ حوالي ألف ومائة عام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DD3E5F" w:rsidRDefault="00DD3E5F">
            <w:pPr>
              <w:spacing w:line="300" w:lineRule="atLeast"/>
              <w:ind w:right="142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  <w:tr w:rsidR="00DD3E5F" w:rsidTr="00DD3E5F">
        <w:tc>
          <w:tcPr>
            <w:tcW w:w="4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DD3E5F" w:rsidRDefault="00DD3E5F">
            <w:pPr>
              <w:spacing w:line="300" w:lineRule="atLeast"/>
              <w:rPr>
                <w:rFonts w:hint="eastAsia"/>
              </w:rPr>
            </w:pPr>
            <w:r>
              <w:rPr>
                <w:rFonts w:ascii="Arial" w:hAnsi="Arial" w:cs="Arial"/>
              </w:rPr>
              <w:t>Durch einen Krieg wurde die Burg zerstört, nach einiger Zeit aber wieder aufgebaut.</w:t>
            </w:r>
          </w:p>
          <w:p w:rsidR="00DD3E5F" w:rsidRDefault="00DD3E5F">
            <w:pPr>
              <w:spacing w:line="300" w:lineRule="atLeast"/>
              <w:rPr>
                <w:rFonts w:hint="eastAsia"/>
              </w:rPr>
            </w:pPr>
            <w:r>
              <w:rPr>
                <w:rFonts w:ascii="Arial" w:hAnsi="Arial" w:cs="Arial"/>
              </w:rPr>
              <w:t>Verschiedene Herrscher des Landes Tirol hatten dort ihren Sitz.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DD3E5F" w:rsidRDefault="00DD3E5F">
            <w:pPr>
              <w:spacing w:line="300" w:lineRule="atLeast"/>
              <w:ind w:right="142"/>
              <w:jc w:val="right"/>
              <w:rPr>
                <w:rFonts w:hint="eastAsia"/>
              </w:rPr>
            </w:pPr>
            <w:r>
              <w:rPr>
                <w:rFonts w:ascii="Arial" w:hAnsi="Arial" w:cs="Arial"/>
                <w:sz w:val="28"/>
                <w:szCs w:val="28"/>
                <w:rtl/>
              </w:rPr>
              <w:t>دمرت القلعة في الحرب، ولكن أعيد بناؤها بعد فترة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DD3E5F" w:rsidRDefault="00DD3E5F">
            <w:pPr>
              <w:spacing w:line="300" w:lineRule="atLeast"/>
              <w:ind w:right="142"/>
              <w:jc w:val="right"/>
              <w:rPr>
                <w:rFonts w:hint="eastAsia"/>
              </w:rPr>
            </w:pPr>
            <w:r>
              <w:rPr>
                <w:rFonts w:ascii="Arial" w:hAnsi="Arial" w:cs="Arial"/>
                <w:sz w:val="28"/>
                <w:szCs w:val="28"/>
                <w:rtl/>
              </w:rPr>
              <w:t>كان مقر العديد من حكام ولاية تيرول هناك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DD3E5F" w:rsidRDefault="00DD3E5F">
            <w:pPr>
              <w:spacing w:line="300" w:lineRule="atLeast"/>
              <w:ind w:right="142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  <w:tr w:rsidR="00DD3E5F" w:rsidTr="00DD3E5F">
        <w:tc>
          <w:tcPr>
            <w:tcW w:w="4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DD3E5F" w:rsidRDefault="00DD3E5F">
            <w:pPr>
              <w:spacing w:line="300" w:lineRule="atLeast"/>
              <w:rPr>
                <w:rFonts w:hint="eastAsia"/>
              </w:rPr>
            </w:pPr>
            <w:r>
              <w:rPr>
                <w:rFonts w:ascii="Arial" w:hAnsi="Arial" w:cs="Arial"/>
              </w:rPr>
              <w:t>In der Epoche der Renaissance, vor etwa 500 Jahren, baute der damalige Herzog die mittelalterliche Burg zu einem prunkvollen Schloss aus.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DD3E5F" w:rsidRDefault="00DD3E5F">
            <w:pPr>
              <w:spacing w:line="300" w:lineRule="atLeast"/>
              <w:ind w:right="142"/>
              <w:jc w:val="right"/>
              <w:rPr>
                <w:rFonts w:hint="eastAsia"/>
              </w:rPr>
            </w:pPr>
            <w:r>
              <w:rPr>
                <w:rFonts w:ascii="Arial" w:hAnsi="Arial" w:cs="Arial"/>
                <w:sz w:val="28"/>
                <w:szCs w:val="28"/>
                <w:rtl/>
              </w:rPr>
              <w:t>في عصر النهضة، منذ حوالي خمسمائة عام، قام الدوق آنذاك بتوسيع قلعة القرون الوسطى إلى قصر رائع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DD3E5F" w:rsidRDefault="00DD3E5F">
            <w:pPr>
              <w:spacing w:line="300" w:lineRule="atLeast"/>
              <w:ind w:right="142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  <w:tr w:rsidR="00DD3E5F" w:rsidTr="00DD3E5F">
        <w:tc>
          <w:tcPr>
            <w:tcW w:w="4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DD3E5F" w:rsidRDefault="00DD3E5F">
            <w:pPr>
              <w:spacing w:line="300" w:lineRule="atLeast"/>
              <w:rPr>
                <w:rFonts w:hint="eastAsia"/>
              </w:rPr>
            </w:pPr>
            <w:r>
              <w:rPr>
                <w:rFonts w:ascii="Arial" w:hAnsi="Arial" w:cs="Arial"/>
              </w:rPr>
              <w:t>Später war das Schloss kein politisches Zentrum mehr.</w:t>
            </w:r>
          </w:p>
          <w:p w:rsidR="00DD3E5F" w:rsidRDefault="00DD3E5F">
            <w:pPr>
              <w:spacing w:line="300" w:lineRule="atLeast"/>
              <w:rPr>
                <w:rFonts w:hint="eastAsia"/>
              </w:rPr>
            </w:pPr>
            <w:r>
              <w:rPr>
                <w:rFonts w:ascii="Arial" w:hAnsi="Arial" w:cs="Arial"/>
              </w:rPr>
              <w:t>Man nutzte es in verschiedener Weise, für das Militär und für Wohnungen.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DD3E5F" w:rsidRDefault="00DD3E5F">
            <w:pPr>
              <w:spacing w:line="300" w:lineRule="atLeast"/>
              <w:ind w:right="142"/>
              <w:jc w:val="right"/>
              <w:rPr>
                <w:rFonts w:hint="eastAsia"/>
              </w:rPr>
            </w:pPr>
            <w:r>
              <w:rPr>
                <w:rFonts w:ascii="Arial" w:hAnsi="Arial" w:cs="Arial"/>
                <w:sz w:val="28"/>
                <w:szCs w:val="28"/>
                <w:rtl/>
              </w:rPr>
              <w:t>في وقت لاحق لم تعد القلعة مركزًا سياسيًا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DD3E5F" w:rsidRDefault="00DD3E5F">
            <w:pPr>
              <w:spacing w:line="300" w:lineRule="atLeast"/>
              <w:ind w:right="142"/>
              <w:jc w:val="right"/>
              <w:rPr>
                <w:rFonts w:hint="eastAsia"/>
              </w:rPr>
            </w:pPr>
            <w:r>
              <w:rPr>
                <w:rFonts w:ascii="Arial" w:hAnsi="Arial" w:cs="Arial"/>
                <w:sz w:val="28"/>
                <w:szCs w:val="28"/>
                <w:rtl/>
              </w:rPr>
              <w:t>تم استخدامه بطرق مختلفة، للجيش وللإسكان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DD3E5F" w:rsidRDefault="00DD3E5F">
            <w:pPr>
              <w:spacing w:line="300" w:lineRule="atLeast"/>
              <w:ind w:right="142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  <w:tr w:rsidR="00DD3E5F" w:rsidTr="00DD3E5F">
        <w:tc>
          <w:tcPr>
            <w:tcW w:w="4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DD3E5F" w:rsidRDefault="00DD3E5F">
            <w:pPr>
              <w:spacing w:line="300" w:lineRule="atLeast"/>
              <w:rPr>
                <w:rFonts w:hint="eastAsia"/>
              </w:rPr>
            </w:pPr>
            <w:r>
              <w:rPr>
                <w:rFonts w:ascii="Arial" w:hAnsi="Arial" w:cs="Arial"/>
              </w:rPr>
              <w:t xml:space="preserve">Im Jahr 1880 eröffnete man mit den </w:t>
            </w:r>
            <w:proofErr w:type="spellStart"/>
            <w:r>
              <w:rPr>
                <w:rFonts w:ascii="Arial" w:hAnsi="Arial" w:cs="Arial"/>
              </w:rPr>
              <w:t>Ambraser</w:t>
            </w:r>
            <w:proofErr w:type="spellEnd"/>
            <w:r>
              <w:rPr>
                <w:rFonts w:ascii="Arial" w:hAnsi="Arial" w:cs="Arial"/>
              </w:rPr>
              <w:t xml:space="preserve"> Sammlungen ein Museum.</w:t>
            </w:r>
          </w:p>
          <w:p w:rsidR="00DD3E5F" w:rsidRDefault="00DD3E5F">
            <w:pPr>
              <w:spacing w:line="300" w:lineRule="atLeast"/>
              <w:rPr>
                <w:rFonts w:hint="eastAsia"/>
              </w:rPr>
            </w:pPr>
            <w:r>
              <w:rPr>
                <w:rFonts w:ascii="Arial" w:hAnsi="Arial" w:cs="Arial"/>
              </w:rPr>
              <w:t xml:space="preserve">1948 erfolgte die Wiedereröffnung als Kunstmuseum, es ist Teil des kunsthistorischen Museums in Wien.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DD3E5F" w:rsidRDefault="00DD3E5F">
            <w:pPr>
              <w:spacing w:line="300" w:lineRule="atLeast"/>
              <w:ind w:right="142"/>
              <w:jc w:val="right"/>
              <w:rPr>
                <w:rFonts w:hint="eastAsia"/>
              </w:rPr>
            </w:pPr>
            <w:r>
              <w:rPr>
                <w:rFonts w:ascii="Arial" w:hAnsi="Arial" w:cs="Arial"/>
                <w:sz w:val="28"/>
                <w:szCs w:val="28"/>
                <w:rtl/>
              </w:rPr>
              <w:t xml:space="preserve">في عام </w:t>
            </w:r>
            <w:r>
              <w:rPr>
                <w:rFonts w:ascii="Arial" w:hAnsi="Arial" w:cs="Arial"/>
                <w:rtl/>
              </w:rPr>
              <w:t>1880</w:t>
            </w:r>
            <w:r>
              <w:rPr>
                <w:rFonts w:ascii="Arial" w:hAnsi="Arial" w:cs="Arial"/>
                <w:sz w:val="28"/>
                <w:szCs w:val="28"/>
                <w:rtl/>
              </w:rPr>
              <w:t xml:space="preserve"> تم افتتاح متحف يضم مجموعات أمبراس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DD3E5F" w:rsidRDefault="00DD3E5F">
            <w:pPr>
              <w:spacing w:line="300" w:lineRule="atLeast"/>
              <w:ind w:right="142"/>
              <w:jc w:val="right"/>
              <w:rPr>
                <w:rFonts w:hint="eastAsia"/>
              </w:rPr>
            </w:pPr>
            <w:r>
              <w:rPr>
                <w:rFonts w:ascii="Arial" w:hAnsi="Arial" w:cs="Arial"/>
                <w:sz w:val="28"/>
                <w:szCs w:val="28"/>
                <w:rtl/>
              </w:rPr>
              <w:t xml:space="preserve">أعيد افتتاحه كمتحف فني في عام </w:t>
            </w:r>
            <w:r>
              <w:rPr>
                <w:rFonts w:ascii="Arial" w:hAnsi="Arial" w:cs="Arial"/>
                <w:rtl/>
              </w:rPr>
              <w:t>1948</w:t>
            </w:r>
            <w:r>
              <w:rPr>
                <w:rFonts w:ascii="Arial" w:hAnsi="Arial" w:cs="Arial"/>
                <w:sz w:val="28"/>
                <w:szCs w:val="28"/>
                <w:rtl/>
              </w:rPr>
              <w:t xml:space="preserve"> وهو جزء من متحف تاريخ الفن في فيينا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DD3E5F" w:rsidRDefault="00DD3E5F">
            <w:pPr>
              <w:spacing w:line="300" w:lineRule="atLeast"/>
              <w:ind w:right="142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</w:tbl>
    <w:p w:rsidR="003263E0" w:rsidRDefault="003263E0" w:rsidP="003263E0"/>
    <w:p w:rsidR="003263E0" w:rsidRPr="003263E0" w:rsidRDefault="003263E0" w:rsidP="003263E0">
      <w:pPr>
        <w:rPr>
          <w:rFonts w:asciiTheme="minorBidi" w:hAnsiTheme="minorBidi" w:cstheme="minorBidi"/>
          <w:sz w:val="20"/>
          <w:szCs w:val="20"/>
        </w:rPr>
      </w:pPr>
      <w:r w:rsidRPr="003263E0">
        <w:rPr>
          <w:rFonts w:asciiTheme="minorBidi" w:hAnsiTheme="minorBidi" w:cstheme="minorBidi"/>
          <w:sz w:val="20"/>
          <w:szCs w:val="20"/>
        </w:rPr>
        <w:br w:type="column"/>
      </w:r>
    </w:p>
    <w:tbl>
      <w:tblPr>
        <w:tblW w:w="9927" w:type="dxa"/>
        <w:tblInd w:w="-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6"/>
        <w:gridCol w:w="3827"/>
        <w:gridCol w:w="1984"/>
      </w:tblGrid>
      <w:tr w:rsidR="00DD3E5F" w:rsidTr="00DD3E5F">
        <w:tc>
          <w:tcPr>
            <w:tcW w:w="4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DD3E5F" w:rsidRDefault="00DD3E5F">
            <w:pPr>
              <w:spacing w:line="300" w:lineRule="atLeast"/>
              <w:rPr>
                <w:rFonts w:hint="eastAsia"/>
              </w:rPr>
            </w:pPr>
            <w:r>
              <w:rPr>
                <w:rFonts w:ascii="Arial" w:hAnsi="Arial" w:cs="Arial"/>
              </w:rPr>
              <w:t>Jedes Jahr, von Mitte Juli bis Ende August finden die Innsbrucker Festwochen der Alten Musik im Schloss statt.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DD3E5F" w:rsidRDefault="00DD3E5F">
            <w:pPr>
              <w:spacing w:line="300" w:lineRule="atLeast"/>
              <w:ind w:right="142"/>
              <w:jc w:val="right"/>
              <w:rPr>
                <w:rFonts w:hint="eastAsia"/>
              </w:rPr>
            </w:pPr>
            <w:r>
              <w:rPr>
                <w:rFonts w:ascii="Arial" w:hAnsi="Arial" w:cs="Arial"/>
                <w:sz w:val="28"/>
                <w:szCs w:val="28"/>
                <w:rtl/>
              </w:rPr>
              <w:t>في كل عام، من منتصف يوليو إلى نهاية أغسطس، يقام مهرجان إنسبروك للموسيقى المبكرة في القلعة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DD3E5F" w:rsidRDefault="00DD3E5F">
            <w:pPr>
              <w:spacing w:line="300" w:lineRule="atLeast"/>
              <w:ind w:right="142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  <w:tr w:rsidR="00DD3E5F" w:rsidTr="00DD3E5F">
        <w:tc>
          <w:tcPr>
            <w:tcW w:w="4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DD3E5F" w:rsidRDefault="00DD3E5F">
            <w:pPr>
              <w:spacing w:line="300" w:lineRule="atLeast"/>
              <w:rPr>
                <w:rFonts w:hint="eastAsia"/>
              </w:rPr>
            </w:pPr>
            <w:r>
              <w:rPr>
                <w:rFonts w:ascii="Arial" w:hAnsi="Arial" w:cs="Arial"/>
              </w:rPr>
              <w:t xml:space="preserve">Das </w:t>
            </w:r>
            <w:proofErr w:type="spellStart"/>
            <w:r>
              <w:rPr>
                <w:rFonts w:ascii="Arial" w:hAnsi="Arial" w:cs="Arial"/>
              </w:rPr>
              <w:t>Ambraser</w:t>
            </w:r>
            <w:proofErr w:type="spellEnd"/>
            <w:r>
              <w:rPr>
                <w:rFonts w:ascii="Arial" w:hAnsi="Arial" w:cs="Arial"/>
              </w:rPr>
              <w:t xml:space="preserve"> Unterschloss ist einer der frühesten Museumsbauten in Europa.</w:t>
            </w:r>
          </w:p>
          <w:p w:rsidR="00DD3E5F" w:rsidRDefault="00DD3E5F">
            <w:pPr>
              <w:spacing w:line="300" w:lineRule="atLeast"/>
              <w:rPr>
                <w:rFonts w:hint="eastAsia"/>
              </w:rPr>
            </w:pPr>
            <w:r>
              <w:rPr>
                <w:rFonts w:ascii="Arial" w:hAnsi="Arial" w:cs="Arial"/>
              </w:rPr>
              <w:t>Es enthält bedeutende und systematisch erfolgte Sammlungen.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DD3E5F" w:rsidRDefault="00DD3E5F">
            <w:pPr>
              <w:spacing w:line="300" w:lineRule="atLeast"/>
              <w:ind w:right="142"/>
              <w:jc w:val="right"/>
              <w:rPr>
                <w:rFonts w:hint="eastAsia"/>
              </w:rPr>
            </w:pPr>
            <w:r>
              <w:rPr>
                <w:rFonts w:ascii="Arial" w:hAnsi="Arial" w:cs="Arial"/>
                <w:sz w:val="28"/>
                <w:szCs w:val="28"/>
                <w:rtl/>
              </w:rPr>
              <w:t>يعد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Ambraser</w:t>
            </w:r>
            <w:proofErr w:type="spellEnd"/>
            <w:r>
              <w:rPr>
                <w:rFonts w:ascii="Arial" w:hAnsi="Arial" w:cs="Arial"/>
              </w:rPr>
              <w:t xml:space="preserve"> Unterschlos</w:t>
            </w:r>
            <w:r>
              <w:rPr>
                <w:rFonts w:ascii="Arial" w:hAnsi="Arial" w:cs="Arial"/>
                <w:sz w:val="28"/>
                <w:szCs w:val="28"/>
              </w:rPr>
              <w:t xml:space="preserve">s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واحدًا من أقدم مباني المتاحف في أوروبا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DD3E5F" w:rsidRDefault="00DD3E5F">
            <w:pPr>
              <w:spacing w:line="300" w:lineRule="atLeast"/>
              <w:ind w:right="142"/>
              <w:jc w:val="right"/>
              <w:rPr>
                <w:rFonts w:hint="eastAsia"/>
              </w:rPr>
            </w:pPr>
            <w:r>
              <w:rPr>
                <w:rFonts w:ascii="Arial" w:hAnsi="Arial" w:cs="Arial"/>
                <w:sz w:val="28"/>
                <w:szCs w:val="28"/>
                <w:rtl/>
              </w:rPr>
              <w:t>أنه يحتوي على مجموعات مهمة ومنهجية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DD3E5F" w:rsidRDefault="00DD3E5F">
            <w:pPr>
              <w:spacing w:line="300" w:lineRule="atLeast"/>
              <w:ind w:right="142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  <w:tr w:rsidR="00DD3E5F" w:rsidTr="00DD3E5F">
        <w:tc>
          <w:tcPr>
            <w:tcW w:w="4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DD3E5F" w:rsidRDefault="00DD3E5F">
            <w:pPr>
              <w:spacing w:line="300" w:lineRule="atLeast"/>
              <w:rPr>
                <w:rFonts w:hint="eastAsia"/>
              </w:rPr>
            </w:pPr>
            <w:r>
              <w:rPr>
                <w:rFonts w:ascii="Arial" w:hAnsi="Arial" w:cs="Arial"/>
              </w:rPr>
              <w:t>Dort gibt es eine große Anzahl von Objekten zu besichtigen.</w:t>
            </w:r>
          </w:p>
          <w:p w:rsidR="00DD3E5F" w:rsidRDefault="00DD3E5F">
            <w:pPr>
              <w:spacing w:line="300" w:lineRule="atLeast"/>
              <w:rPr>
                <w:rFonts w:hint="eastAsia"/>
              </w:rPr>
            </w:pPr>
            <w:r>
              <w:rPr>
                <w:rFonts w:ascii="Arial" w:hAnsi="Arial" w:cs="Arial"/>
              </w:rPr>
              <w:t>Sie sind auch von hoher Qualität.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DD3E5F" w:rsidRDefault="00DD3E5F">
            <w:pPr>
              <w:spacing w:line="300" w:lineRule="atLeast"/>
              <w:ind w:right="142"/>
              <w:jc w:val="right"/>
              <w:rPr>
                <w:rFonts w:hint="eastAsia"/>
              </w:rPr>
            </w:pPr>
            <w:r>
              <w:rPr>
                <w:rFonts w:ascii="Arial" w:hAnsi="Arial" w:cs="Arial"/>
                <w:sz w:val="28"/>
                <w:szCs w:val="28"/>
                <w:rtl/>
              </w:rPr>
              <w:t>هناك عدد كبير من الكائنات لعرضها هناك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DD3E5F" w:rsidRDefault="00DD3E5F">
            <w:pPr>
              <w:spacing w:line="300" w:lineRule="atLeast"/>
              <w:ind w:right="142"/>
              <w:jc w:val="right"/>
              <w:rPr>
                <w:rFonts w:hint="eastAsia"/>
              </w:rPr>
            </w:pPr>
            <w:r>
              <w:rPr>
                <w:rFonts w:ascii="Arial" w:hAnsi="Arial" w:cs="Arial"/>
                <w:sz w:val="28"/>
                <w:szCs w:val="28"/>
                <w:rtl/>
              </w:rPr>
              <w:t>كما أنها ذات جودة عالية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DD3E5F" w:rsidRDefault="00DD3E5F">
            <w:pPr>
              <w:spacing w:line="300" w:lineRule="atLeast"/>
              <w:ind w:right="142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  <w:tr w:rsidR="00DD3E5F" w:rsidTr="00DD3E5F">
        <w:tc>
          <w:tcPr>
            <w:tcW w:w="4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DD3E5F" w:rsidRDefault="00DD3E5F">
            <w:pPr>
              <w:spacing w:line="300" w:lineRule="atLeast"/>
              <w:rPr>
                <w:rFonts w:hint="eastAsia"/>
              </w:rPr>
            </w:pPr>
            <w:r>
              <w:rPr>
                <w:rFonts w:ascii="Arial" w:hAnsi="Arial" w:cs="Arial"/>
              </w:rPr>
              <w:t>Damit steht das Museum am Beginn des modernen Museumswesens.</w:t>
            </w:r>
          </w:p>
          <w:p w:rsidR="00DD3E5F" w:rsidRDefault="00DD3E5F">
            <w:pPr>
              <w:spacing w:line="300" w:lineRule="atLeast"/>
              <w:rPr>
                <w:rFonts w:hint="eastAsia"/>
              </w:rPr>
            </w:pPr>
            <w:r>
              <w:rPr>
                <w:rFonts w:ascii="Arial" w:hAnsi="Arial" w:cs="Arial"/>
              </w:rPr>
              <w:t>Eine weitere Attraktion ist der Schlosspark mit interessanten Kulturdenkmälern.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DD3E5F" w:rsidRDefault="00DD3E5F">
            <w:pPr>
              <w:spacing w:line="300" w:lineRule="atLeast"/>
              <w:ind w:right="142"/>
              <w:jc w:val="right"/>
              <w:rPr>
                <w:rFonts w:hint="eastAsia"/>
              </w:rPr>
            </w:pPr>
            <w:r>
              <w:rPr>
                <w:rFonts w:ascii="Arial" w:hAnsi="Arial" w:cs="Arial"/>
                <w:sz w:val="28"/>
                <w:szCs w:val="28"/>
                <w:rtl/>
              </w:rPr>
              <w:t>وهذا يعني أن المتحف في بداية النظام المتحفي الحديث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DD3E5F" w:rsidRDefault="00DD3E5F">
            <w:pPr>
              <w:spacing w:line="300" w:lineRule="atLeast"/>
              <w:ind w:right="142"/>
              <w:jc w:val="right"/>
              <w:rPr>
                <w:rFonts w:hint="eastAsia"/>
              </w:rPr>
            </w:pPr>
            <w:r>
              <w:rPr>
                <w:rFonts w:ascii="Arial" w:hAnsi="Arial" w:cs="Arial"/>
                <w:sz w:val="28"/>
                <w:szCs w:val="28"/>
                <w:rtl/>
              </w:rPr>
              <w:t>عامل الجذب الآخر هو حديقة القلعة التي تضم معالم ثقافية مثيرة للاهتمام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DD3E5F" w:rsidRDefault="00DD3E5F">
            <w:pPr>
              <w:spacing w:line="300" w:lineRule="atLeast"/>
              <w:ind w:right="142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  <w:tr w:rsidR="00DD3E5F" w:rsidTr="00DD3E5F">
        <w:tc>
          <w:tcPr>
            <w:tcW w:w="4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DD3E5F" w:rsidRDefault="00DD3E5F">
            <w:pPr>
              <w:spacing w:line="300" w:lineRule="atLeast"/>
              <w:rPr>
                <w:rFonts w:hint="eastAsia"/>
              </w:rPr>
            </w:pPr>
            <w:r>
              <w:rPr>
                <w:rFonts w:ascii="Arial" w:hAnsi="Arial" w:cs="Arial"/>
              </w:rPr>
              <w:t>Und in diesem Schlosspark findet das jährliche Schlossfest statt.</w:t>
            </w:r>
          </w:p>
          <w:p w:rsidR="00DD3E5F" w:rsidRDefault="00DD3E5F">
            <w:pPr>
              <w:spacing w:line="300" w:lineRule="atLeast"/>
              <w:rPr>
                <w:rFonts w:hint="eastAsia"/>
              </w:rPr>
            </w:pPr>
            <w:r>
              <w:rPr>
                <w:rFonts w:ascii="Arial" w:hAnsi="Arial" w:cs="Arial"/>
              </w:rPr>
              <w:t>Künstler, Fahnenschwinger, Musiker zeigen ihre Künste.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DD3E5F" w:rsidRDefault="00DD3E5F">
            <w:pPr>
              <w:spacing w:line="300" w:lineRule="atLeast"/>
              <w:ind w:right="142"/>
              <w:jc w:val="right"/>
              <w:rPr>
                <w:rFonts w:hint="eastAsia"/>
              </w:rPr>
            </w:pPr>
            <w:r>
              <w:rPr>
                <w:rFonts w:ascii="Arial" w:hAnsi="Arial" w:cs="Arial"/>
                <w:sz w:val="28"/>
                <w:szCs w:val="28"/>
                <w:rtl/>
              </w:rPr>
              <w:t>ويقام مهرجان القلعة السنوي في حديقة القلعة هذه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DD3E5F" w:rsidRDefault="00DD3E5F">
            <w:pPr>
              <w:spacing w:line="300" w:lineRule="atLeast"/>
              <w:ind w:right="142"/>
              <w:jc w:val="right"/>
              <w:rPr>
                <w:rFonts w:hint="eastAsia"/>
              </w:rPr>
            </w:pPr>
            <w:r>
              <w:rPr>
                <w:rFonts w:ascii="Arial" w:hAnsi="Arial" w:cs="Arial"/>
                <w:sz w:val="28"/>
                <w:szCs w:val="28"/>
                <w:rtl/>
              </w:rPr>
              <w:t>يستعرض الفنانون والملوحون بالأعلام والموسيقيون مهاراتهم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DD3E5F" w:rsidRDefault="00DD3E5F">
            <w:pPr>
              <w:spacing w:line="300" w:lineRule="atLeast"/>
              <w:ind w:right="142"/>
              <w:jc w:val="right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</w:tbl>
    <w:p w:rsidR="003263E0" w:rsidRPr="00331A86" w:rsidRDefault="003263E0" w:rsidP="003263E0">
      <w:pPr>
        <w:rPr>
          <w:rFonts w:asciiTheme="minorBidi" w:hAnsiTheme="minorBidi" w:cstheme="minorBidi"/>
        </w:rPr>
      </w:pPr>
    </w:p>
    <w:tbl>
      <w:tblPr>
        <w:tblW w:w="8931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8"/>
        <w:gridCol w:w="2835"/>
        <w:gridCol w:w="3118"/>
        <w:gridCol w:w="1560"/>
      </w:tblGrid>
      <w:tr w:rsidR="003263E0" w:rsidTr="003263E0">
        <w:trPr>
          <w:cantSplit/>
        </w:trPr>
        <w:tc>
          <w:tcPr>
            <w:tcW w:w="1418" w:type="dxa"/>
            <w:noWrap/>
            <w:vAlign w:val="center"/>
            <w:hideMark/>
          </w:tcPr>
          <w:p w:rsidR="003263E0" w:rsidRPr="00843D75" w:rsidRDefault="009721E0" w:rsidP="00E6141B">
            <w:pPr>
              <w:ind w:left="85" w:right="85"/>
              <w:jc w:val="right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CB2AA6C" wp14:editId="64CC62E9">
                  <wp:extent cx="720000" cy="720000"/>
                  <wp:effectExtent l="0" t="0" r="4445" b="4445"/>
                  <wp:docPr id="11" name="Grafik 11">
                    <a:hlinkClick xmlns:a="http://schemas.openxmlformats.org/drawingml/2006/main" r:id="rId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noWrap/>
            <w:vAlign w:val="center"/>
          </w:tcPr>
          <w:p w:rsidR="003263E0" w:rsidRDefault="003263E0" w:rsidP="00E6141B">
            <w:pPr>
              <w:ind w:right="226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Höre dir d</w:t>
            </w:r>
            <w:r w:rsidRPr="00843D75">
              <w:rPr>
                <w:rFonts w:asciiTheme="minorBidi" w:hAnsiTheme="minorBidi" w:cstheme="minorBidi"/>
                <w:sz w:val="20"/>
                <w:szCs w:val="20"/>
              </w:rPr>
              <w:t>e</w:t>
            </w:r>
            <w:r>
              <w:rPr>
                <w:rFonts w:asciiTheme="minorBidi" w:hAnsiTheme="minorBidi" w:cstheme="minorBidi"/>
                <w:sz w:val="20"/>
                <w:szCs w:val="20"/>
              </w:rPr>
              <w:t>n</w:t>
            </w:r>
            <w:r w:rsidRPr="00843D75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  <w:r>
              <w:rPr>
                <w:rFonts w:asciiTheme="minorBidi" w:hAnsiTheme="minorBidi" w:cstheme="minorBidi"/>
                <w:sz w:val="20"/>
                <w:szCs w:val="20"/>
              </w:rPr>
              <w:t>Text</w:t>
            </w:r>
            <w:r w:rsidRPr="00843D75">
              <w:rPr>
                <w:rFonts w:asciiTheme="minorBidi" w:hAnsiTheme="minorBidi" w:cstheme="minorBidi"/>
                <w:sz w:val="20"/>
                <w:szCs w:val="20"/>
              </w:rPr>
              <w:t xml:space="preserve"> an (MP3)</w:t>
            </w:r>
          </w:p>
          <w:p w:rsidR="003263E0" w:rsidRPr="002D4902" w:rsidRDefault="003263E0" w:rsidP="00E6141B">
            <w:pPr>
              <w:ind w:right="83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E56DF5">
              <w:rPr>
                <w:rFonts w:asciiTheme="minorBidi" w:hAnsiTheme="minorBidi" w:cs="Arial"/>
                <w:b/>
                <w:bCs/>
                <w:rtl/>
              </w:rPr>
              <w:t>استمع الى النص</w:t>
            </w:r>
          </w:p>
        </w:tc>
        <w:tc>
          <w:tcPr>
            <w:tcW w:w="3118" w:type="dxa"/>
            <w:noWrap/>
            <w:vAlign w:val="center"/>
          </w:tcPr>
          <w:p w:rsidR="003263E0" w:rsidRDefault="003263E0" w:rsidP="00E6141B">
            <w:pPr>
              <w:ind w:right="226"/>
              <w:jc w:val="right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diese Seite im Web</w:t>
            </w:r>
          </w:p>
          <w:p w:rsidR="003263E0" w:rsidRDefault="003263E0" w:rsidP="00E6141B">
            <w:pPr>
              <w:ind w:left="85" w:right="226"/>
              <w:jc w:val="right"/>
              <w:rPr>
                <w:noProof/>
              </w:rPr>
            </w:pPr>
            <w:r w:rsidRPr="00E56DF5">
              <w:rPr>
                <w:rFonts w:asciiTheme="minorBidi" w:hAnsiTheme="minorBidi" w:cs="Arial"/>
                <w:noProof/>
                <w:rtl/>
              </w:rPr>
              <w:t>هذه الصفحة على شبكة الإنترنت</w:t>
            </w:r>
          </w:p>
        </w:tc>
        <w:tc>
          <w:tcPr>
            <w:tcW w:w="1560" w:type="dxa"/>
            <w:noWrap/>
            <w:vAlign w:val="center"/>
          </w:tcPr>
          <w:p w:rsidR="003263E0" w:rsidRDefault="009721E0" w:rsidP="00E6141B">
            <w:pPr>
              <w:ind w:left="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4B3A91" wp14:editId="335DEBFB">
                  <wp:extent cx="720000" cy="720000"/>
                  <wp:effectExtent l="0" t="0" r="4445" b="4445"/>
                  <wp:docPr id="12" name="Grafik 12">
                    <a:hlinkClick xmlns:a="http://schemas.openxmlformats.org/drawingml/2006/main" r:id="rId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63E0" w:rsidRDefault="003263E0" w:rsidP="003263E0">
      <w:pPr>
        <w:rPr>
          <w:rFonts w:asciiTheme="minorBidi" w:hAnsiTheme="minorBidi" w:cstheme="minorBidi"/>
        </w:rPr>
      </w:pPr>
    </w:p>
    <w:p w:rsidR="00000000" w:rsidRDefault="00D45E73">
      <w:pPr>
        <w:rPr>
          <w:rFonts w:hint="eastAsia"/>
        </w:rPr>
      </w:pPr>
      <w:r>
        <w:rPr>
          <w:rFonts w:ascii="Arial" w:hAnsi="Arial" w:cs="Arial"/>
        </w:rPr>
        <w:t> </w:t>
      </w:r>
    </w:p>
    <w:tbl>
      <w:tblPr>
        <w:tblW w:w="7875" w:type="dxa"/>
        <w:tblInd w:w="-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6"/>
        <w:gridCol w:w="3759"/>
      </w:tblGrid>
      <w:tr w:rsidR="00000000">
        <w:tc>
          <w:tcPr>
            <w:tcW w:w="4116" w:type="dxa"/>
            <w:noWrap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  <w:hideMark/>
          </w:tcPr>
          <w:p w:rsidR="00000000" w:rsidRDefault="00D45E73">
            <w:pPr>
              <w:spacing w:line="300" w:lineRule="atLeast"/>
              <w:ind w:right="142"/>
              <w:rPr>
                <w:rFonts w:hint="eastAsia"/>
              </w:rPr>
            </w:pPr>
            <w:r>
              <w:rPr>
                <w:rFonts w:ascii="Arial" w:hAnsi="Arial" w:cs="Arial"/>
                <w:b/>
                <w:bCs/>
                <w:lang w:val="de-DE"/>
              </w:rPr>
              <w:t>Lies mehr</w:t>
            </w:r>
            <w:r>
              <w:rPr>
                <w:rFonts w:ascii="Arial" w:hAnsi="Arial" w:cs="Arial"/>
                <w:lang w:val="de-DE"/>
              </w:rPr>
              <w:t xml:space="preserve"> im Wikipedia </w:t>
            </w:r>
          </w:p>
          <w:p w:rsidR="00000000" w:rsidRDefault="00D45E73">
            <w:pPr>
              <w:spacing w:line="300" w:lineRule="atLeast"/>
              <w:ind w:right="142"/>
              <w:jc w:val="center"/>
              <w:rPr>
                <w:rFonts w:hint="eastAsia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723900" cy="723900"/>
                  <wp:effectExtent l="0" t="0" r="0" b="0"/>
                  <wp:docPr id="1" name="Bild 1" descr="D:\Freiwilligenarbeit\Konversation\Wortschatz_Web\AMB01_AR-Dateien\image001.jpg">
                    <a:hlinkClick xmlns:a="http://schemas.openxmlformats.org/drawingml/2006/main" r:id="rId10" tgtFrame="_blank" tooltip="deuts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Freiwilligenarbeit\Konversation\Wortschatz_Web\AMB01_AR-Dateien\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9" w:type="dxa"/>
            <w:vAlign w:val="center"/>
            <w:hideMark/>
          </w:tcPr>
          <w:p w:rsidR="00000000" w:rsidRDefault="00D45E73">
            <w:pPr>
              <w:spacing w:line="300" w:lineRule="atLeast"/>
              <w:ind w:left="74" w:right="215"/>
              <w:jc w:val="right"/>
              <w:rPr>
                <w:rFonts w:hint="eastAsia"/>
              </w:rPr>
            </w:pPr>
            <w:r>
              <w:rPr>
                <w:rFonts w:ascii="Arial" w:hAnsi="Arial" w:cs="Arial"/>
                <w:sz w:val="28"/>
                <w:szCs w:val="28"/>
                <w:rtl/>
              </w:rPr>
              <w:t>اقرأ المزيد على ويكيبيديا</w:t>
            </w:r>
          </w:p>
          <w:p w:rsidR="00000000" w:rsidRDefault="00D45E73">
            <w:pPr>
              <w:spacing w:line="300" w:lineRule="atLeast"/>
              <w:ind w:left="74" w:right="215"/>
              <w:jc w:val="center"/>
              <w:rPr>
                <w:rFonts w:hint="eastAsia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" name="Bild 2" descr="D:\Freiwilligenarbeit\Konversation\Wortschatz_Web\AMB01_AR-Dateien\image002.jpg">
                    <a:hlinkClick xmlns:a="http://schemas.openxmlformats.org/drawingml/2006/main" r:id="rId12" tgtFrame="_blank" tooltip="arabisch  /  عربي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Freiwilligenarbeit\Konversation\Wortschatz_Web\AMB01_AR-Dateien\image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7AA1" w:rsidRDefault="008A7AA1" w:rsidP="008A7AA1">
      <w:pPr>
        <w:rPr>
          <w:rFonts w:asciiTheme="minorBidi" w:hAnsiTheme="minorBidi" w:cstheme="minorBidi"/>
        </w:rPr>
      </w:pPr>
    </w:p>
    <w:p w:rsidR="008A7AA1" w:rsidRDefault="008A7AA1" w:rsidP="008A7AA1">
      <w:pPr>
        <w:rPr>
          <w:rFonts w:asciiTheme="minorBidi" w:hAnsiTheme="minorBidi" w:cstheme="minorBidi"/>
        </w:rPr>
      </w:pPr>
    </w:p>
    <w:tbl>
      <w:tblPr>
        <w:tblW w:w="9781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781"/>
      </w:tblGrid>
      <w:tr w:rsidR="008A7AA1" w:rsidRPr="009743FD" w:rsidTr="008A7AA1">
        <w:trPr>
          <w:cantSplit/>
          <w:trHeight w:val="454"/>
        </w:trPr>
        <w:tc>
          <w:tcPr>
            <w:tcW w:w="9781" w:type="dxa"/>
            <w:tcBorders>
              <w:top w:val="nil"/>
              <w:bottom w:val="dashed" w:sz="4" w:space="0" w:color="auto"/>
            </w:tcBorders>
            <w:noWrap/>
            <w:hideMark/>
          </w:tcPr>
          <w:p w:rsidR="008A7AA1" w:rsidRPr="009743FD" w:rsidRDefault="008A7AA1" w:rsidP="00E6141B">
            <w:pPr>
              <w:spacing w:line="300" w:lineRule="atLeast"/>
              <w:rPr>
                <w:rFonts w:ascii="Arial" w:hAnsi="Arial" w:cs="Arial"/>
              </w:rPr>
            </w:pPr>
            <w:r w:rsidRPr="009743FD">
              <w:rPr>
                <w:rFonts w:ascii="Arial" w:hAnsi="Arial" w:cs="Arial"/>
                <w:lang w:val="de-CH"/>
              </w:rPr>
              <w:t> </w:t>
            </w:r>
          </w:p>
        </w:tc>
      </w:tr>
      <w:tr w:rsidR="008A7AA1" w:rsidRPr="009743FD" w:rsidTr="008A7AA1">
        <w:trPr>
          <w:cantSplit/>
          <w:trHeight w:val="454"/>
        </w:trPr>
        <w:tc>
          <w:tcPr>
            <w:tcW w:w="9781" w:type="dxa"/>
            <w:tcBorders>
              <w:top w:val="nil"/>
              <w:bottom w:val="dashed" w:sz="4" w:space="0" w:color="auto"/>
            </w:tcBorders>
            <w:noWrap/>
            <w:hideMark/>
          </w:tcPr>
          <w:p w:rsidR="008A7AA1" w:rsidRPr="009743FD" w:rsidRDefault="008A7AA1" w:rsidP="00E6141B">
            <w:pPr>
              <w:spacing w:line="300" w:lineRule="atLeast"/>
              <w:rPr>
                <w:rFonts w:ascii="Arial" w:hAnsi="Arial" w:cs="Arial"/>
              </w:rPr>
            </w:pPr>
            <w:r w:rsidRPr="009743FD">
              <w:rPr>
                <w:rFonts w:ascii="Arial" w:hAnsi="Arial" w:cs="Arial"/>
                <w:lang w:val="de-CH"/>
              </w:rPr>
              <w:t> </w:t>
            </w:r>
          </w:p>
        </w:tc>
      </w:tr>
    </w:tbl>
    <w:p w:rsidR="00DD3E5F" w:rsidRDefault="008A7AA1" w:rsidP="00DD3E5F">
      <w:pPr>
        <w:pageBreakBefore/>
      </w:pPr>
      <w:r>
        <w:rPr>
          <w:rFonts w:ascii="Arial" w:hAnsi="Arial" w:cs="Arial"/>
          <w:b/>
          <w:bCs/>
          <w:sz w:val="18"/>
          <w:szCs w:val="18"/>
          <w:lang w:val="de-CH"/>
        </w:rPr>
        <w:lastRenderedPageBreak/>
        <w:t xml:space="preserve"> </w:t>
      </w:r>
      <w:r w:rsidR="00DD3E5F">
        <w:rPr>
          <w:rFonts w:ascii="Arial" w:hAnsi="Arial" w:cs="Arial"/>
          <w:b/>
          <w:bCs/>
          <w:sz w:val="18"/>
          <w:szCs w:val="18"/>
          <w:lang w:val="de-CH"/>
        </w:rPr>
        <w:t>(AMB02</w:t>
      </w:r>
      <w:proofErr w:type="gramStart"/>
      <w:r w:rsidR="00DD3E5F">
        <w:rPr>
          <w:rFonts w:ascii="Arial" w:hAnsi="Arial" w:cs="Arial"/>
          <w:b/>
          <w:bCs/>
          <w:sz w:val="18"/>
          <w:szCs w:val="18"/>
          <w:lang w:val="de-CH"/>
        </w:rPr>
        <w:t xml:space="preserve">)  </w:t>
      </w:r>
      <w:proofErr w:type="gramEnd"/>
      <w:r w:rsidR="00DD3E5F">
        <w:rPr>
          <w:rFonts w:ascii="Arial" w:hAnsi="Arial" w:cs="Arial"/>
          <w:b/>
          <w:bCs/>
          <w:sz w:val="18"/>
          <w:szCs w:val="18"/>
          <w:lang w:val="de-CH"/>
        </w:rPr>
        <w:t>[AR</w:t>
      </w:r>
      <w:proofErr w:type="gramStart"/>
      <w:r w:rsidR="00DD3E5F">
        <w:rPr>
          <w:rFonts w:ascii="Arial" w:hAnsi="Arial" w:cs="Arial"/>
          <w:b/>
          <w:bCs/>
          <w:sz w:val="18"/>
          <w:szCs w:val="18"/>
          <w:lang w:val="de-CH"/>
        </w:rPr>
        <w:t xml:space="preserve">]  </w:t>
      </w:r>
      <w:proofErr w:type="gramEnd"/>
      <w:r w:rsidR="00DD3E5F">
        <w:rPr>
          <w:rFonts w:ascii="Arial" w:hAnsi="Arial" w:cs="Arial"/>
          <w:b/>
          <w:bCs/>
          <w:sz w:val="18"/>
          <w:szCs w:val="18"/>
          <w:lang w:val="de-CH"/>
        </w:rPr>
        <w:t xml:space="preserve">–  Schloss Ambras  /  </w:t>
      </w:r>
      <w:r w:rsidR="00DD3E5F">
        <w:rPr>
          <w:rFonts w:ascii="Arial" w:hAnsi="Arial" w:cs="Arial"/>
          <w:b/>
          <w:bCs/>
          <w:sz w:val="21"/>
          <w:szCs w:val="21"/>
          <w:rtl/>
        </w:rPr>
        <w:t>قلعة أمبراس</w:t>
      </w:r>
    </w:p>
    <w:p w:rsidR="00DD3E5F" w:rsidRDefault="00DD3E5F" w:rsidP="00DD3E5F">
      <w:pPr>
        <w:rPr>
          <w:rFonts w:hint="eastAsia"/>
        </w:rPr>
      </w:pPr>
      <w:r>
        <w:rPr>
          <w:rFonts w:ascii="Arial" w:hAnsi="Arial" w:cs="Arial"/>
          <w:sz w:val="20"/>
          <w:szCs w:val="20"/>
          <w:lang w:val="de-CH"/>
        </w:rPr>
        <w:t> </w:t>
      </w:r>
    </w:p>
    <w:p w:rsidR="00DD3E5F" w:rsidRDefault="00DD3E5F" w:rsidP="00DD3E5F">
      <w:pPr>
        <w:rPr>
          <w:rFonts w:hint="eastAsia"/>
        </w:rPr>
      </w:pPr>
      <w:r>
        <w:rPr>
          <w:rFonts w:ascii="Arial" w:hAnsi="Arial" w:cs="Arial"/>
          <w:sz w:val="20"/>
          <w:szCs w:val="20"/>
          <w:lang w:val="de-CH"/>
        </w:rPr>
        <w:t> </w:t>
      </w:r>
    </w:p>
    <w:tbl>
      <w:tblPr>
        <w:tblW w:w="69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  <w:gridCol w:w="3544"/>
      </w:tblGrid>
      <w:tr w:rsidR="00DD3E5F" w:rsidTr="003263E0">
        <w:trPr>
          <w:cantSplit/>
        </w:trPr>
        <w:tc>
          <w:tcPr>
            <w:tcW w:w="3402" w:type="dxa"/>
            <w:noWrap/>
            <w:tcMar>
              <w:top w:w="0" w:type="dxa"/>
              <w:left w:w="142" w:type="dxa"/>
              <w:bottom w:w="0" w:type="dxa"/>
              <w:right w:w="142" w:type="dxa"/>
            </w:tcMar>
            <w:vAlign w:val="center"/>
            <w:hideMark/>
          </w:tcPr>
          <w:p w:rsidR="00DD3E5F" w:rsidRDefault="00DD3E5F" w:rsidP="00E6141B">
            <w:pPr>
              <w:spacing w:line="300" w:lineRule="atLeast"/>
              <w:rPr>
                <w:rFonts w:hint="eastAsia"/>
              </w:rPr>
            </w:pPr>
            <w:r>
              <w:rPr>
                <w:rFonts w:ascii="Arial" w:hAnsi="Arial" w:cs="Arial"/>
                <w:b/>
                <w:bCs/>
                <w:lang w:val="de-CH"/>
              </w:rPr>
              <w:t xml:space="preserve">Schloss Ambras </w:t>
            </w:r>
          </w:p>
        </w:tc>
        <w:tc>
          <w:tcPr>
            <w:tcW w:w="3544" w:type="dxa"/>
            <w:noWrap/>
            <w:tcMar>
              <w:top w:w="0" w:type="dxa"/>
              <w:left w:w="142" w:type="dxa"/>
              <w:bottom w:w="0" w:type="dxa"/>
              <w:right w:w="142" w:type="dxa"/>
            </w:tcMar>
            <w:vAlign w:val="center"/>
            <w:hideMark/>
          </w:tcPr>
          <w:p w:rsidR="00DD3E5F" w:rsidRDefault="00DD3E5F" w:rsidP="00E6141B">
            <w:pPr>
              <w:jc w:val="right"/>
              <w:rPr>
                <w:rFonts w:hint="eastAsia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قلعة أمبراس</w:t>
            </w:r>
          </w:p>
        </w:tc>
      </w:tr>
    </w:tbl>
    <w:p w:rsidR="00DD3E5F" w:rsidRDefault="00DD3E5F" w:rsidP="00DD3E5F">
      <w:pPr>
        <w:rPr>
          <w:rFonts w:hint="eastAsia"/>
        </w:rPr>
      </w:pPr>
      <w:r>
        <w:rPr>
          <w:rFonts w:ascii="Arial" w:hAnsi="Arial" w:cs="Arial"/>
        </w:rPr>
        <w:t> </w:t>
      </w:r>
    </w:p>
    <w:tbl>
      <w:tblPr>
        <w:tblW w:w="99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3544"/>
        <w:gridCol w:w="2692"/>
      </w:tblGrid>
      <w:tr w:rsidR="003263E0" w:rsidTr="003263E0">
        <w:trPr>
          <w:cantSplit/>
        </w:trPr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3263E0" w:rsidRDefault="003263E0" w:rsidP="00E6141B">
            <w:pPr>
              <w:spacing w:line="300" w:lineRule="atLeast"/>
              <w:rPr>
                <w:rFonts w:hint="eastAsia"/>
              </w:rPr>
            </w:pPr>
            <w:r>
              <w:rPr>
                <w:rFonts w:ascii="Arial" w:hAnsi="Arial" w:cs="Arial"/>
              </w:rPr>
              <w:t>die Kulinarik</w:t>
            </w:r>
          </w:p>
          <w:p w:rsidR="003263E0" w:rsidRDefault="003263E0" w:rsidP="00E6141B">
            <w:pPr>
              <w:spacing w:line="300" w:lineRule="atLeast"/>
              <w:rPr>
                <w:rFonts w:hint="eastAsia"/>
              </w:rPr>
            </w:pPr>
            <w:r>
              <w:rPr>
                <w:rFonts w:ascii="Arial" w:hAnsi="Arial" w:cs="Arial"/>
              </w:rPr>
              <w:t>die Kochkunst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3263E0" w:rsidRDefault="003263E0" w:rsidP="00E6141B">
            <w:pPr>
              <w:ind w:left="85" w:right="226"/>
              <w:jc w:val="right"/>
              <w:rPr>
                <w:rFonts w:hint="eastAsia"/>
              </w:rPr>
            </w:pPr>
            <w:r>
              <w:rPr>
                <w:rFonts w:ascii="Arial" w:hAnsi="Arial" w:cs="Arial"/>
                <w:rtl/>
              </w:rPr>
              <w:t>المطبخ</w:t>
            </w:r>
          </w:p>
          <w:p w:rsidR="003263E0" w:rsidRDefault="003263E0" w:rsidP="00E6141B">
            <w:pPr>
              <w:ind w:left="85" w:right="226"/>
              <w:jc w:val="right"/>
              <w:rPr>
                <w:rFonts w:hint="eastAsia"/>
              </w:rPr>
            </w:pPr>
            <w:r>
              <w:rPr>
                <w:rFonts w:ascii="Arial" w:hAnsi="Arial" w:cs="Arial"/>
                <w:rtl/>
              </w:rPr>
              <w:t>فن الطبخ</w:t>
            </w:r>
          </w:p>
        </w:tc>
        <w:tc>
          <w:tcPr>
            <w:tcW w:w="269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3263E0" w:rsidRDefault="003263E0" w:rsidP="00E6141B">
            <w:pPr>
              <w:ind w:left="85" w:right="226"/>
              <w:jc w:val="right"/>
              <w:rPr>
                <w:rFonts w:ascii="Arial" w:hAnsi="Arial" w:cs="Arial"/>
                <w:rtl/>
              </w:rPr>
            </w:pPr>
          </w:p>
        </w:tc>
      </w:tr>
      <w:tr w:rsidR="003263E0" w:rsidTr="003263E0">
        <w:trPr>
          <w:cantSplit/>
        </w:trPr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3263E0" w:rsidRDefault="003263E0" w:rsidP="00E6141B">
            <w:pPr>
              <w:spacing w:line="300" w:lineRule="atLeast"/>
              <w:rPr>
                <w:rFonts w:hint="eastAsia"/>
              </w:rPr>
            </w:pPr>
            <w:r>
              <w:rPr>
                <w:rFonts w:ascii="Arial" w:hAnsi="Arial" w:cs="Arial"/>
              </w:rPr>
              <w:t>die Attraktion</w:t>
            </w:r>
          </w:p>
          <w:p w:rsidR="003263E0" w:rsidRDefault="003263E0" w:rsidP="00E6141B">
            <w:pPr>
              <w:spacing w:line="300" w:lineRule="atLeast"/>
              <w:rPr>
                <w:rFonts w:hint="eastAsia"/>
              </w:rPr>
            </w:pPr>
            <w:r>
              <w:rPr>
                <w:rFonts w:ascii="Arial" w:hAnsi="Arial" w:cs="Arial"/>
              </w:rPr>
              <w:t>etwas ist attraktiv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3263E0" w:rsidRDefault="003263E0" w:rsidP="00E6141B">
            <w:pPr>
              <w:ind w:left="85" w:right="226"/>
              <w:jc w:val="right"/>
              <w:rPr>
                <w:rFonts w:hint="eastAsia"/>
              </w:rPr>
            </w:pPr>
            <w:r>
              <w:rPr>
                <w:rFonts w:ascii="Arial" w:hAnsi="Arial" w:cs="Arial"/>
                <w:rtl/>
              </w:rPr>
              <w:t>الجذب</w:t>
            </w:r>
          </w:p>
          <w:p w:rsidR="003263E0" w:rsidRDefault="003263E0" w:rsidP="00E6141B">
            <w:pPr>
              <w:ind w:left="85" w:right="226"/>
              <w:jc w:val="right"/>
              <w:rPr>
                <w:rFonts w:hint="eastAsia"/>
              </w:rPr>
            </w:pPr>
            <w:r>
              <w:rPr>
                <w:rFonts w:ascii="Arial" w:hAnsi="Arial" w:cs="Arial"/>
                <w:rtl/>
              </w:rPr>
              <w:t>شيء جذاب</w:t>
            </w:r>
          </w:p>
        </w:tc>
        <w:tc>
          <w:tcPr>
            <w:tcW w:w="2692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3263E0" w:rsidRDefault="003263E0" w:rsidP="00E6141B">
            <w:pPr>
              <w:ind w:left="85" w:right="226"/>
              <w:jc w:val="right"/>
              <w:rPr>
                <w:rFonts w:ascii="Arial" w:hAnsi="Arial" w:cs="Arial"/>
                <w:rtl/>
              </w:rPr>
            </w:pPr>
          </w:p>
        </w:tc>
      </w:tr>
      <w:tr w:rsidR="003263E0" w:rsidTr="003263E0">
        <w:trPr>
          <w:cantSplit/>
        </w:trPr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3263E0" w:rsidRDefault="003263E0" w:rsidP="00E6141B">
            <w:pPr>
              <w:spacing w:line="300" w:lineRule="atLeast"/>
              <w:rPr>
                <w:rFonts w:hint="eastAsia"/>
              </w:rPr>
            </w:pPr>
            <w:r>
              <w:rPr>
                <w:rFonts w:ascii="Arial" w:hAnsi="Arial" w:cs="Arial"/>
              </w:rPr>
              <w:t>die Unterhaltung</w:t>
            </w:r>
          </w:p>
          <w:p w:rsidR="003263E0" w:rsidRDefault="003263E0" w:rsidP="00E6141B">
            <w:pPr>
              <w:spacing w:line="300" w:lineRule="atLeast"/>
              <w:rPr>
                <w:rFonts w:hint="eastAsia"/>
              </w:rPr>
            </w:pPr>
            <w:r>
              <w:rPr>
                <w:rFonts w:ascii="Arial" w:hAnsi="Arial" w:cs="Arial"/>
              </w:rPr>
              <w:t>etwas ist unterhaltsam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3263E0" w:rsidRDefault="003263E0" w:rsidP="00E6141B">
            <w:pPr>
              <w:ind w:left="85" w:right="226"/>
              <w:jc w:val="right"/>
              <w:rPr>
                <w:rFonts w:hint="eastAsia"/>
              </w:rPr>
            </w:pPr>
            <w:r>
              <w:rPr>
                <w:rFonts w:ascii="Arial" w:hAnsi="Arial" w:cs="Arial"/>
                <w:rtl/>
              </w:rPr>
              <w:t>المحادثة</w:t>
            </w:r>
          </w:p>
          <w:p w:rsidR="003263E0" w:rsidRDefault="003263E0" w:rsidP="00E6141B">
            <w:pPr>
              <w:ind w:left="85" w:right="226"/>
              <w:jc w:val="right"/>
              <w:rPr>
                <w:rFonts w:hint="eastAsia"/>
              </w:rPr>
            </w:pPr>
            <w:r>
              <w:rPr>
                <w:rFonts w:ascii="Arial" w:hAnsi="Arial" w:cs="Arial"/>
                <w:rtl/>
              </w:rPr>
              <w:t>شيء مسلي</w:t>
            </w:r>
          </w:p>
        </w:tc>
        <w:tc>
          <w:tcPr>
            <w:tcW w:w="2692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3263E0" w:rsidRDefault="003263E0" w:rsidP="00E6141B">
            <w:pPr>
              <w:ind w:left="85" w:right="226"/>
              <w:jc w:val="right"/>
              <w:rPr>
                <w:rFonts w:ascii="Arial" w:hAnsi="Arial" w:cs="Arial"/>
                <w:rtl/>
              </w:rPr>
            </w:pPr>
          </w:p>
        </w:tc>
      </w:tr>
      <w:tr w:rsidR="003263E0" w:rsidTr="003263E0">
        <w:trPr>
          <w:cantSplit/>
        </w:trPr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3263E0" w:rsidRDefault="003263E0" w:rsidP="00E6141B">
            <w:pPr>
              <w:spacing w:line="300" w:lineRule="atLeast"/>
              <w:rPr>
                <w:rFonts w:hint="eastAsia"/>
              </w:rPr>
            </w:pPr>
            <w:r>
              <w:rPr>
                <w:rFonts w:ascii="Arial" w:hAnsi="Arial" w:cs="Arial"/>
              </w:rPr>
              <w:t>zurückversetzen</w:t>
            </w:r>
          </w:p>
          <w:p w:rsidR="003263E0" w:rsidRDefault="003263E0" w:rsidP="00E6141B">
            <w:pPr>
              <w:spacing w:line="300" w:lineRule="atLeast"/>
              <w:rPr>
                <w:rFonts w:hint="eastAsia"/>
              </w:rPr>
            </w:pPr>
            <w:r>
              <w:rPr>
                <w:rFonts w:ascii="Arial" w:hAnsi="Arial" w:cs="Arial"/>
              </w:rPr>
              <w:t>sich eine vergangene Zeit vorstellen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3263E0" w:rsidRDefault="003263E0" w:rsidP="00E6141B">
            <w:pPr>
              <w:ind w:left="85" w:right="226"/>
              <w:jc w:val="right"/>
              <w:rPr>
                <w:rFonts w:hint="eastAsia"/>
              </w:rPr>
            </w:pPr>
            <w:r>
              <w:rPr>
                <w:rFonts w:ascii="Arial" w:hAnsi="Arial" w:cs="Arial"/>
                <w:rtl/>
              </w:rPr>
              <w:t>ضعها بالخلف</w:t>
            </w:r>
          </w:p>
          <w:p w:rsidR="003263E0" w:rsidRDefault="003263E0" w:rsidP="00E6141B">
            <w:pPr>
              <w:ind w:left="85" w:right="226"/>
              <w:jc w:val="right"/>
              <w:rPr>
                <w:rFonts w:hint="eastAsia"/>
              </w:rPr>
            </w:pPr>
            <w:r>
              <w:rPr>
                <w:rFonts w:ascii="Arial" w:hAnsi="Arial" w:cs="Arial"/>
                <w:rtl/>
              </w:rPr>
              <w:t>تخيل أن الوقت قد مضى</w:t>
            </w:r>
          </w:p>
        </w:tc>
        <w:tc>
          <w:tcPr>
            <w:tcW w:w="2692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3263E0" w:rsidRDefault="003263E0" w:rsidP="00E6141B">
            <w:pPr>
              <w:ind w:left="85" w:right="226"/>
              <w:jc w:val="right"/>
              <w:rPr>
                <w:rFonts w:ascii="Arial" w:hAnsi="Arial" w:cs="Arial"/>
                <w:rtl/>
              </w:rPr>
            </w:pPr>
          </w:p>
        </w:tc>
      </w:tr>
      <w:tr w:rsidR="003263E0" w:rsidTr="003263E0">
        <w:trPr>
          <w:cantSplit/>
        </w:trPr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3263E0" w:rsidRDefault="003263E0" w:rsidP="00E6141B">
            <w:pPr>
              <w:spacing w:line="300" w:lineRule="atLeast"/>
              <w:rPr>
                <w:rFonts w:hint="eastAsia"/>
              </w:rPr>
            </w:pPr>
            <w:r>
              <w:rPr>
                <w:rFonts w:ascii="Arial" w:hAnsi="Arial" w:cs="Arial"/>
              </w:rPr>
              <w:t>der Sitz des Herrschers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3263E0" w:rsidRDefault="003263E0" w:rsidP="00E6141B">
            <w:pPr>
              <w:ind w:left="85" w:right="226"/>
              <w:jc w:val="right"/>
              <w:rPr>
                <w:rFonts w:hint="eastAsia"/>
              </w:rPr>
            </w:pPr>
            <w:r>
              <w:rPr>
                <w:rFonts w:ascii="Arial" w:hAnsi="Arial" w:cs="Arial"/>
                <w:rtl/>
              </w:rPr>
              <w:t>مقعد الحاكم</w:t>
            </w:r>
          </w:p>
        </w:tc>
        <w:tc>
          <w:tcPr>
            <w:tcW w:w="2692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3263E0" w:rsidRDefault="003263E0" w:rsidP="00E6141B">
            <w:pPr>
              <w:ind w:left="85" w:right="226"/>
              <w:jc w:val="right"/>
              <w:rPr>
                <w:rFonts w:ascii="Arial" w:hAnsi="Arial" w:cs="Arial"/>
                <w:rtl/>
              </w:rPr>
            </w:pPr>
          </w:p>
        </w:tc>
      </w:tr>
      <w:tr w:rsidR="003263E0" w:rsidTr="003263E0">
        <w:trPr>
          <w:cantSplit/>
        </w:trPr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3263E0" w:rsidRDefault="003263E0" w:rsidP="00E6141B">
            <w:pPr>
              <w:spacing w:line="300" w:lineRule="atLeast"/>
              <w:rPr>
                <w:rFonts w:hint="eastAsia"/>
              </w:rPr>
            </w:pPr>
            <w:r>
              <w:rPr>
                <w:rFonts w:ascii="Arial" w:hAnsi="Arial" w:cs="Arial"/>
              </w:rPr>
              <w:t>die Epoche</w:t>
            </w:r>
          </w:p>
          <w:p w:rsidR="003263E0" w:rsidRDefault="003263E0" w:rsidP="00E6141B">
            <w:pPr>
              <w:spacing w:line="300" w:lineRule="atLeast"/>
              <w:rPr>
                <w:rFonts w:hint="eastAsia"/>
              </w:rPr>
            </w:pPr>
            <w:r>
              <w:rPr>
                <w:rFonts w:ascii="Arial" w:hAnsi="Arial" w:cs="Arial"/>
              </w:rPr>
              <w:t>der Zeitabschnitt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3263E0" w:rsidRDefault="003263E0" w:rsidP="00E6141B">
            <w:pPr>
              <w:ind w:left="85" w:right="226"/>
              <w:jc w:val="right"/>
              <w:rPr>
                <w:rFonts w:hint="eastAsia"/>
              </w:rPr>
            </w:pPr>
            <w:r>
              <w:rPr>
                <w:rFonts w:ascii="Arial" w:hAnsi="Arial" w:cs="Arial"/>
                <w:rtl/>
              </w:rPr>
              <w:t>العصر</w:t>
            </w:r>
          </w:p>
          <w:p w:rsidR="003263E0" w:rsidRDefault="003263E0" w:rsidP="00E6141B">
            <w:pPr>
              <w:ind w:left="85" w:right="226"/>
              <w:jc w:val="right"/>
              <w:rPr>
                <w:rFonts w:hint="eastAsia"/>
              </w:rPr>
            </w:pPr>
            <w:r>
              <w:rPr>
                <w:rFonts w:ascii="Arial" w:hAnsi="Arial" w:cs="Arial"/>
                <w:rtl/>
              </w:rPr>
              <w:t>الفترة الزمنية</w:t>
            </w:r>
          </w:p>
        </w:tc>
        <w:tc>
          <w:tcPr>
            <w:tcW w:w="2692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3263E0" w:rsidRDefault="003263E0" w:rsidP="00E6141B">
            <w:pPr>
              <w:ind w:left="85" w:right="226"/>
              <w:jc w:val="right"/>
              <w:rPr>
                <w:rFonts w:ascii="Arial" w:hAnsi="Arial" w:cs="Arial"/>
                <w:rtl/>
              </w:rPr>
            </w:pPr>
          </w:p>
        </w:tc>
      </w:tr>
      <w:tr w:rsidR="003263E0" w:rsidTr="003263E0">
        <w:trPr>
          <w:cantSplit/>
        </w:trPr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3263E0" w:rsidRDefault="003263E0" w:rsidP="00E6141B">
            <w:pPr>
              <w:spacing w:line="300" w:lineRule="atLeast"/>
              <w:rPr>
                <w:rFonts w:hint="eastAsia"/>
              </w:rPr>
            </w:pPr>
            <w:r>
              <w:rPr>
                <w:rFonts w:ascii="Arial" w:hAnsi="Arial" w:cs="Arial"/>
              </w:rPr>
              <w:t>die Renaissance</w:t>
            </w:r>
          </w:p>
          <w:p w:rsidR="003263E0" w:rsidRDefault="003263E0" w:rsidP="00E6141B">
            <w:pPr>
              <w:spacing w:line="300" w:lineRule="atLeast"/>
              <w:rPr>
                <w:rFonts w:hint="eastAsia"/>
              </w:rPr>
            </w:pPr>
            <w:r>
              <w:rPr>
                <w:rFonts w:ascii="Arial" w:hAnsi="Arial" w:cs="Arial"/>
              </w:rPr>
              <w:t>eine Epoche in Europa im 14. – 17. Jahrhundert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3263E0" w:rsidRDefault="003263E0" w:rsidP="00E6141B">
            <w:pPr>
              <w:ind w:left="85" w:right="226"/>
              <w:jc w:val="right"/>
              <w:rPr>
                <w:rFonts w:hint="eastAsia"/>
              </w:rPr>
            </w:pPr>
            <w:r>
              <w:rPr>
                <w:rFonts w:ascii="Arial" w:hAnsi="Arial" w:cs="Arial"/>
                <w:rtl/>
              </w:rPr>
              <w:t>النهضة</w:t>
            </w:r>
          </w:p>
          <w:p w:rsidR="003263E0" w:rsidRDefault="003263E0" w:rsidP="00E6141B">
            <w:pPr>
              <w:ind w:left="85" w:right="226"/>
              <w:jc w:val="right"/>
              <w:rPr>
                <w:rFonts w:hint="eastAsia"/>
              </w:rPr>
            </w:pPr>
            <w:r>
              <w:rPr>
                <w:rFonts w:ascii="Arial" w:hAnsi="Arial" w:cs="Arial"/>
                <w:rtl/>
              </w:rPr>
              <w:t>حقبة في أوروبا في القرنين الرابع عشر والسابع عشر</w:t>
            </w:r>
          </w:p>
        </w:tc>
        <w:tc>
          <w:tcPr>
            <w:tcW w:w="2692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3263E0" w:rsidRDefault="003263E0" w:rsidP="00E6141B">
            <w:pPr>
              <w:ind w:left="85" w:right="226"/>
              <w:jc w:val="right"/>
              <w:rPr>
                <w:rFonts w:ascii="Arial" w:hAnsi="Arial" w:cs="Arial"/>
                <w:rtl/>
              </w:rPr>
            </w:pPr>
          </w:p>
        </w:tc>
      </w:tr>
      <w:tr w:rsidR="003263E0" w:rsidTr="003263E0">
        <w:trPr>
          <w:cantSplit/>
        </w:trPr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3263E0" w:rsidRDefault="003263E0" w:rsidP="00E6141B">
            <w:pPr>
              <w:spacing w:line="300" w:lineRule="atLeast"/>
              <w:rPr>
                <w:rFonts w:hint="eastAsia"/>
              </w:rPr>
            </w:pPr>
            <w:r>
              <w:rPr>
                <w:rFonts w:ascii="Arial" w:hAnsi="Arial" w:cs="Arial"/>
              </w:rPr>
              <w:t>der Prunk</w:t>
            </w:r>
          </w:p>
          <w:p w:rsidR="003263E0" w:rsidRDefault="003263E0" w:rsidP="00E6141B">
            <w:pPr>
              <w:spacing w:line="300" w:lineRule="atLeast"/>
              <w:rPr>
                <w:rFonts w:hint="eastAsia"/>
              </w:rPr>
            </w:pPr>
            <w:r>
              <w:rPr>
                <w:rFonts w:ascii="Arial" w:hAnsi="Arial" w:cs="Arial"/>
              </w:rPr>
              <w:t xml:space="preserve">die Pracht </w:t>
            </w:r>
          </w:p>
          <w:p w:rsidR="003263E0" w:rsidRDefault="003263E0" w:rsidP="00E6141B">
            <w:pPr>
              <w:spacing w:line="300" w:lineRule="atLeast"/>
              <w:rPr>
                <w:rFonts w:hint="eastAsia"/>
              </w:rPr>
            </w:pPr>
            <w:r>
              <w:rPr>
                <w:rFonts w:ascii="Arial" w:hAnsi="Arial" w:cs="Arial"/>
              </w:rPr>
              <w:t>prunkvoll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3263E0" w:rsidRDefault="003263E0" w:rsidP="00E6141B">
            <w:pPr>
              <w:ind w:left="85" w:right="226"/>
              <w:jc w:val="right"/>
              <w:rPr>
                <w:rFonts w:hint="eastAsia"/>
              </w:rPr>
            </w:pPr>
            <w:r>
              <w:rPr>
                <w:rFonts w:ascii="Arial" w:hAnsi="Arial" w:cs="Arial"/>
                <w:rtl/>
              </w:rPr>
              <w:t>روعة</w:t>
            </w:r>
          </w:p>
          <w:p w:rsidR="003263E0" w:rsidRDefault="003263E0" w:rsidP="00E6141B">
            <w:pPr>
              <w:ind w:left="85" w:right="226"/>
              <w:jc w:val="right"/>
              <w:rPr>
                <w:rFonts w:hint="eastAsia"/>
              </w:rPr>
            </w:pPr>
            <w:r>
              <w:rPr>
                <w:rFonts w:ascii="Arial" w:hAnsi="Arial" w:cs="Arial"/>
                <w:rtl/>
              </w:rPr>
              <w:t>روعة</w:t>
            </w:r>
          </w:p>
          <w:p w:rsidR="003263E0" w:rsidRDefault="003263E0" w:rsidP="00E6141B">
            <w:pPr>
              <w:ind w:left="85" w:right="226"/>
              <w:jc w:val="right"/>
              <w:rPr>
                <w:rFonts w:hint="eastAsia"/>
              </w:rPr>
            </w:pPr>
            <w:r>
              <w:rPr>
                <w:rFonts w:ascii="Arial" w:hAnsi="Arial" w:cs="Arial"/>
                <w:rtl/>
              </w:rPr>
              <w:t>عظيم</w:t>
            </w:r>
          </w:p>
        </w:tc>
        <w:tc>
          <w:tcPr>
            <w:tcW w:w="2692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3263E0" w:rsidRDefault="003263E0" w:rsidP="00E6141B">
            <w:pPr>
              <w:ind w:left="85" w:right="226"/>
              <w:jc w:val="right"/>
              <w:rPr>
                <w:rFonts w:ascii="Arial" w:hAnsi="Arial" w:cs="Arial"/>
                <w:rtl/>
              </w:rPr>
            </w:pPr>
          </w:p>
        </w:tc>
      </w:tr>
      <w:tr w:rsidR="003263E0" w:rsidTr="003263E0">
        <w:trPr>
          <w:cantSplit/>
        </w:trPr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3263E0" w:rsidRDefault="003263E0" w:rsidP="00E6141B">
            <w:pPr>
              <w:spacing w:line="300" w:lineRule="atLeast"/>
              <w:rPr>
                <w:rFonts w:hint="eastAsia"/>
              </w:rPr>
            </w:pPr>
            <w:r>
              <w:rPr>
                <w:rFonts w:ascii="Arial" w:hAnsi="Arial" w:cs="Arial"/>
              </w:rPr>
              <w:t>das Kunstmuseum</w:t>
            </w:r>
          </w:p>
          <w:p w:rsidR="003263E0" w:rsidRDefault="003263E0" w:rsidP="00E6141B">
            <w:pPr>
              <w:spacing w:line="300" w:lineRule="atLeast"/>
              <w:rPr>
                <w:rFonts w:hint="eastAsia"/>
              </w:rPr>
            </w:pPr>
            <w:r>
              <w:rPr>
                <w:rFonts w:ascii="Arial" w:hAnsi="Arial" w:cs="Arial"/>
              </w:rPr>
              <w:t>das kunsthistorische Museum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3263E0" w:rsidRDefault="003263E0" w:rsidP="00E6141B">
            <w:pPr>
              <w:ind w:left="85" w:right="226"/>
              <w:jc w:val="right"/>
              <w:rPr>
                <w:rFonts w:hint="eastAsia"/>
              </w:rPr>
            </w:pPr>
            <w:r>
              <w:rPr>
                <w:rFonts w:ascii="Arial" w:hAnsi="Arial" w:cs="Arial"/>
                <w:rtl/>
              </w:rPr>
              <w:t>متحف الفن</w:t>
            </w:r>
          </w:p>
          <w:p w:rsidR="003263E0" w:rsidRDefault="003263E0" w:rsidP="00E6141B">
            <w:pPr>
              <w:ind w:left="85" w:right="226"/>
              <w:jc w:val="right"/>
              <w:rPr>
                <w:rFonts w:hint="eastAsia"/>
              </w:rPr>
            </w:pPr>
            <w:r>
              <w:rPr>
                <w:rFonts w:ascii="Arial" w:hAnsi="Arial" w:cs="Arial"/>
                <w:rtl/>
              </w:rPr>
              <w:t>متحف تاريخ الفن</w:t>
            </w:r>
          </w:p>
        </w:tc>
        <w:tc>
          <w:tcPr>
            <w:tcW w:w="2692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3263E0" w:rsidRDefault="003263E0" w:rsidP="00E6141B">
            <w:pPr>
              <w:ind w:left="85" w:right="226"/>
              <w:jc w:val="right"/>
              <w:rPr>
                <w:rFonts w:ascii="Arial" w:hAnsi="Arial" w:cs="Arial"/>
                <w:rtl/>
              </w:rPr>
            </w:pPr>
          </w:p>
        </w:tc>
      </w:tr>
      <w:tr w:rsidR="003263E0" w:rsidTr="003263E0">
        <w:trPr>
          <w:cantSplit/>
        </w:trPr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:rsidR="003263E0" w:rsidRDefault="003263E0" w:rsidP="00E6141B">
            <w:pPr>
              <w:spacing w:line="300" w:lineRule="atLeast"/>
              <w:rPr>
                <w:rFonts w:hint="eastAsia"/>
              </w:rPr>
            </w:pPr>
            <w:r>
              <w:rPr>
                <w:rFonts w:ascii="Arial" w:hAnsi="Arial" w:cs="Arial"/>
              </w:rPr>
              <w:t>das System</w:t>
            </w:r>
          </w:p>
          <w:p w:rsidR="003263E0" w:rsidRDefault="003263E0" w:rsidP="00E6141B">
            <w:pPr>
              <w:spacing w:line="300" w:lineRule="atLeast"/>
              <w:rPr>
                <w:rFonts w:hint="eastAsia"/>
              </w:rPr>
            </w:pPr>
            <w:r>
              <w:rPr>
                <w:rFonts w:ascii="Arial" w:hAnsi="Arial" w:cs="Arial"/>
              </w:rPr>
              <w:t>systematisch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3263E0" w:rsidRDefault="003263E0" w:rsidP="00E6141B">
            <w:pPr>
              <w:ind w:left="85" w:right="226"/>
              <w:jc w:val="right"/>
              <w:rPr>
                <w:rFonts w:hint="eastAsia"/>
              </w:rPr>
            </w:pPr>
            <w:r>
              <w:rPr>
                <w:rFonts w:ascii="Arial" w:hAnsi="Arial" w:cs="Arial"/>
                <w:rtl/>
              </w:rPr>
              <w:t>النظام</w:t>
            </w:r>
          </w:p>
          <w:p w:rsidR="003263E0" w:rsidRDefault="003263E0" w:rsidP="00E6141B">
            <w:pPr>
              <w:ind w:left="85" w:right="226"/>
              <w:jc w:val="right"/>
              <w:rPr>
                <w:rFonts w:hint="eastAsia"/>
              </w:rPr>
            </w:pPr>
            <w:r>
              <w:rPr>
                <w:rFonts w:ascii="Arial" w:hAnsi="Arial" w:cs="Arial"/>
                <w:rtl/>
              </w:rPr>
              <w:t>بشكل منهجي</w:t>
            </w:r>
          </w:p>
        </w:tc>
        <w:tc>
          <w:tcPr>
            <w:tcW w:w="2692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3263E0" w:rsidRDefault="003263E0" w:rsidP="00E6141B">
            <w:pPr>
              <w:ind w:left="85" w:right="226"/>
              <w:jc w:val="right"/>
              <w:rPr>
                <w:rFonts w:ascii="Arial" w:hAnsi="Arial" w:cs="Arial"/>
                <w:rtl/>
              </w:rPr>
            </w:pPr>
          </w:p>
        </w:tc>
      </w:tr>
    </w:tbl>
    <w:p w:rsidR="00DD3E5F" w:rsidRDefault="00DD3E5F" w:rsidP="00DD3E5F">
      <w:pPr>
        <w:rPr>
          <w:rFonts w:hint="eastAsia"/>
        </w:rPr>
      </w:pPr>
      <w:r>
        <w:rPr>
          <w:rFonts w:ascii="Arial" w:hAnsi="Arial" w:cs="Arial"/>
          <w:sz w:val="20"/>
          <w:szCs w:val="20"/>
          <w:lang w:val="de-CH"/>
        </w:rPr>
        <w:t> </w:t>
      </w:r>
    </w:p>
    <w:p w:rsidR="003263E0" w:rsidRPr="00331A86" w:rsidRDefault="003263E0" w:rsidP="003263E0">
      <w:pPr>
        <w:rPr>
          <w:rFonts w:asciiTheme="minorBidi" w:hAnsiTheme="minorBidi" w:cstheme="minorBidi"/>
        </w:rPr>
      </w:pPr>
    </w:p>
    <w:tbl>
      <w:tblPr>
        <w:tblW w:w="9214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8"/>
        <w:gridCol w:w="3118"/>
        <w:gridCol w:w="3118"/>
        <w:gridCol w:w="1560"/>
      </w:tblGrid>
      <w:tr w:rsidR="003263E0" w:rsidTr="003263E0">
        <w:trPr>
          <w:cantSplit/>
        </w:trPr>
        <w:tc>
          <w:tcPr>
            <w:tcW w:w="1418" w:type="dxa"/>
            <w:noWrap/>
            <w:vAlign w:val="center"/>
            <w:hideMark/>
          </w:tcPr>
          <w:p w:rsidR="003263E0" w:rsidRPr="00843D75" w:rsidRDefault="003367ED" w:rsidP="00E6141B">
            <w:pPr>
              <w:ind w:left="85" w:right="85"/>
              <w:jc w:val="right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D8A7213" wp14:editId="10828B8A">
                  <wp:extent cx="720000" cy="720000"/>
                  <wp:effectExtent l="0" t="0" r="4445" b="4445"/>
                  <wp:docPr id="9" name="Grafik 9">
                    <a:hlinkClick xmlns:a="http://schemas.openxmlformats.org/drawingml/2006/main" r:id="rId1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noWrap/>
            <w:vAlign w:val="center"/>
          </w:tcPr>
          <w:p w:rsidR="003263E0" w:rsidRPr="003263E0" w:rsidRDefault="003263E0" w:rsidP="003263E0">
            <w:pPr>
              <w:ind w:right="226"/>
              <w:rPr>
                <w:rFonts w:asciiTheme="minorBidi" w:hAnsiTheme="minorBidi" w:cstheme="minorBidi"/>
                <w:sz w:val="20"/>
                <w:szCs w:val="20"/>
              </w:rPr>
            </w:pPr>
            <w:r w:rsidRPr="003263E0">
              <w:rPr>
                <w:rFonts w:asciiTheme="minorBidi" w:hAnsiTheme="minorBidi" w:cstheme="minorBidi"/>
                <w:sz w:val="20"/>
                <w:szCs w:val="20"/>
              </w:rPr>
              <w:t>Höre dir die Wörter an (MP3)</w:t>
            </w:r>
          </w:p>
          <w:p w:rsidR="003263E0" w:rsidRPr="003263E0" w:rsidRDefault="003263E0" w:rsidP="003263E0">
            <w:pPr>
              <w:ind w:right="83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3263E0">
              <w:rPr>
                <w:rFonts w:asciiTheme="minorBidi" w:hAnsiTheme="minorBidi" w:cs="Arial"/>
                <w:b/>
                <w:bCs/>
                <w:rtl/>
              </w:rPr>
              <w:t>استمع الى النص</w:t>
            </w:r>
          </w:p>
        </w:tc>
        <w:tc>
          <w:tcPr>
            <w:tcW w:w="3118" w:type="dxa"/>
            <w:noWrap/>
            <w:vAlign w:val="center"/>
          </w:tcPr>
          <w:p w:rsidR="003263E0" w:rsidRDefault="003263E0" w:rsidP="00E6141B">
            <w:pPr>
              <w:ind w:right="226"/>
              <w:jc w:val="right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diese Seite im Web</w:t>
            </w:r>
          </w:p>
          <w:p w:rsidR="003263E0" w:rsidRDefault="003263E0" w:rsidP="00E6141B">
            <w:pPr>
              <w:ind w:left="85" w:right="226"/>
              <w:jc w:val="right"/>
              <w:rPr>
                <w:noProof/>
              </w:rPr>
            </w:pPr>
            <w:r w:rsidRPr="00E56DF5">
              <w:rPr>
                <w:rFonts w:asciiTheme="minorBidi" w:hAnsiTheme="minorBidi" w:cs="Arial"/>
                <w:noProof/>
                <w:rtl/>
              </w:rPr>
              <w:t>هذه الصفحة على شبكة الإنترنت</w:t>
            </w:r>
          </w:p>
        </w:tc>
        <w:tc>
          <w:tcPr>
            <w:tcW w:w="1560" w:type="dxa"/>
            <w:noWrap/>
            <w:vAlign w:val="center"/>
          </w:tcPr>
          <w:p w:rsidR="003263E0" w:rsidRDefault="003367ED" w:rsidP="00E6141B">
            <w:pPr>
              <w:ind w:left="8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39FA68" wp14:editId="0DF9B356">
                  <wp:extent cx="720000" cy="720000"/>
                  <wp:effectExtent l="0" t="0" r="4445" b="4445"/>
                  <wp:docPr id="10" name="Grafik 10">
                    <a:hlinkClick xmlns:a="http://schemas.openxmlformats.org/drawingml/2006/main" r:id="rId1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63E0" w:rsidRDefault="003263E0" w:rsidP="003263E0">
      <w:pPr>
        <w:rPr>
          <w:rFonts w:asciiTheme="minorBidi" w:hAnsiTheme="minorBidi" w:cstheme="minorBidi"/>
        </w:rPr>
      </w:pPr>
    </w:p>
    <w:p w:rsidR="008A7AA1" w:rsidRDefault="008A7AA1" w:rsidP="003263E0">
      <w:pPr>
        <w:rPr>
          <w:rFonts w:asciiTheme="minorBidi" w:hAnsiTheme="minorBidi" w:cstheme="minorBidi"/>
        </w:rPr>
      </w:pPr>
    </w:p>
    <w:tbl>
      <w:tblPr>
        <w:tblW w:w="9781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781"/>
      </w:tblGrid>
      <w:tr w:rsidR="003263E0" w:rsidRPr="009743FD" w:rsidTr="008A7AA1">
        <w:trPr>
          <w:cantSplit/>
          <w:trHeight w:val="454"/>
        </w:trPr>
        <w:tc>
          <w:tcPr>
            <w:tcW w:w="9781" w:type="dxa"/>
            <w:tcBorders>
              <w:top w:val="nil"/>
              <w:bottom w:val="dashed" w:sz="4" w:space="0" w:color="auto"/>
            </w:tcBorders>
            <w:noWrap/>
            <w:hideMark/>
          </w:tcPr>
          <w:p w:rsidR="003263E0" w:rsidRPr="009743FD" w:rsidRDefault="003263E0" w:rsidP="00E6141B">
            <w:pPr>
              <w:spacing w:line="300" w:lineRule="atLeast"/>
              <w:rPr>
                <w:rFonts w:ascii="Arial" w:hAnsi="Arial" w:cs="Arial"/>
              </w:rPr>
            </w:pPr>
            <w:r w:rsidRPr="009743FD">
              <w:rPr>
                <w:rFonts w:ascii="Arial" w:hAnsi="Arial" w:cs="Arial"/>
                <w:lang w:val="de-CH"/>
              </w:rPr>
              <w:t> </w:t>
            </w:r>
          </w:p>
        </w:tc>
      </w:tr>
      <w:tr w:rsidR="008A7AA1" w:rsidRPr="009743FD" w:rsidTr="008A7AA1">
        <w:trPr>
          <w:cantSplit/>
          <w:trHeight w:val="454"/>
        </w:trPr>
        <w:tc>
          <w:tcPr>
            <w:tcW w:w="9781" w:type="dxa"/>
            <w:tcBorders>
              <w:top w:val="nil"/>
              <w:bottom w:val="dashed" w:sz="4" w:space="0" w:color="auto"/>
            </w:tcBorders>
            <w:noWrap/>
            <w:hideMark/>
          </w:tcPr>
          <w:p w:rsidR="008A7AA1" w:rsidRPr="009743FD" w:rsidRDefault="008A7AA1" w:rsidP="00E6141B">
            <w:pPr>
              <w:spacing w:line="300" w:lineRule="atLeast"/>
              <w:rPr>
                <w:rFonts w:ascii="Arial" w:hAnsi="Arial" w:cs="Arial"/>
              </w:rPr>
            </w:pPr>
            <w:r w:rsidRPr="009743FD">
              <w:rPr>
                <w:rFonts w:ascii="Arial" w:hAnsi="Arial" w:cs="Arial"/>
                <w:lang w:val="de-CH"/>
              </w:rPr>
              <w:t> </w:t>
            </w:r>
          </w:p>
        </w:tc>
      </w:tr>
    </w:tbl>
    <w:p w:rsidR="00E87F9E" w:rsidRDefault="00E87F9E" w:rsidP="00E87F9E">
      <w:pPr>
        <w:jc w:val="center"/>
      </w:pPr>
      <w:r>
        <w:rPr>
          <w:noProof/>
        </w:rPr>
        <w:lastRenderedPageBreak/>
        <w:drawing>
          <wp:inline distT="0" distB="0" distL="0" distR="0" wp14:anchorId="4B5C5BB2" wp14:editId="313693C8">
            <wp:extent cx="3322155" cy="1894211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49888" cy="191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F9E" w:rsidRDefault="00E87F9E" w:rsidP="00E87F9E"/>
    <w:tbl>
      <w:tblPr>
        <w:tblStyle w:val="Tabellenraster"/>
        <w:tblW w:w="10065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962"/>
        <w:gridCol w:w="5103"/>
      </w:tblGrid>
      <w:tr w:rsidR="00E87F9E" w:rsidTr="00E87F9E">
        <w:tc>
          <w:tcPr>
            <w:tcW w:w="4962" w:type="dxa"/>
            <w:tcBorders>
              <w:top w:val="nil"/>
              <w:bottom w:val="nil"/>
            </w:tcBorders>
            <w:vAlign w:val="center"/>
          </w:tcPr>
          <w:p w:rsidR="00E87F9E" w:rsidRDefault="00E87F9E" w:rsidP="00E6141B">
            <w:pPr>
              <w:jc w:val="center"/>
            </w:pPr>
            <w:r>
              <w:rPr>
                <w:b/>
                <w:bCs/>
              </w:rPr>
              <w:t>Schloss Ambras</w:t>
            </w:r>
          </w:p>
        </w:tc>
        <w:tc>
          <w:tcPr>
            <w:tcW w:w="5103" w:type="dxa"/>
            <w:tcBorders>
              <w:top w:val="nil"/>
              <w:bottom w:val="nil"/>
            </w:tcBorders>
            <w:vAlign w:val="center"/>
          </w:tcPr>
          <w:p w:rsidR="00E87F9E" w:rsidRPr="00527D83" w:rsidRDefault="00E87F9E" w:rsidP="00E614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Donnerstag </w:t>
            </w:r>
            <w:r w:rsidRPr="00083F20">
              <w:rPr>
                <w:b/>
                <w:bCs/>
              </w:rPr>
              <w:t>1</w:t>
            </w:r>
            <w:r>
              <w:rPr>
                <w:b/>
                <w:bCs/>
              </w:rPr>
              <w:t>5</w:t>
            </w:r>
            <w:r w:rsidRPr="00083F20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August, Beginn: 14:00 Uhr </w:t>
            </w:r>
          </w:p>
        </w:tc>
      </w:tr>
    </w:tbl>
    <w:p w:rsidR="00E87F9E" w:rsidRDefault="00E87F9E" w:rsidP="00E87F9E"/>
    <w:tbl>
      <w:tblPr>
        <w:tblStyle w:val="Tabellenraster"/>
        <w:tblW w:w="10065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962"/>
        <w:gridCol w:w="2551"/>
        <w:gridCol w:w="2552"/>
      </w:tblGrid>
      <w:tr w:rsidR="00E87F9E" w:rsidTr="00E87F9E">
        <w:trPr>
          <w:trHeight w:val="850"/>
        </w:trPr>
        <w:tc>
          <w:tcPr>
            <w:tcW w:w="4962" w:type="dxa"/>
            <w:tcBorders>
              <w:top w:val="nil"/>
              <w:bottom w:val="nil"/>
            </w:tcBorders>
            <w:vAlign w:val="center"/>
          </w:tcPr>
          <w:p w:rsidR="00E87F9E" w:rsidRPr="00BC459C" w:rsidRDefault="00E87F9E" w:rsidP="00E6141B">
            <w:pPr>
              <w:ind w:right="218"/>
              <w:rPr>
                <w:sz w:val="28"/>
                <w:szCs w:val="28"/>
              </w:rPr>
            </w:pPr>
            <w:r w:rsidRPr="00BC5819">
              <w:rPr>
                <w:sz w:val="28"/>
                <w:szCs w:val="28"/>
              </w:rPr>
              <w:t xml:space="preserve">Das </w:t>
            </w:r>
            <w:r w:rsidRPr="00D53F11">
              <w:rPr>
                <w:b/>
                <w:bCs/>
                <w:sz w:val="28"/>
                <w:szCs w:val="28"/>
              </w:rPr>
              <w:t>Schlossfest Ambras</w:t>
            </w:r>
            <w:r w:rsidRPr="00BC5819">
              <w:rPr>
                <w:sz w:val="28"/>
                <w:szCs w:val="28"/>
              </w:rPr>
              <w:t xml:space="preserve"> findet jährlich am 15. August statt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:rsidR="00E87F9E" w:rsidRPr="00A701A6" w:rsidRDefault="00E87F9E" w:rsidP="00E6141B">
            <w:pPr>
              <w:jc w:val="right"/>
              <w:rPr>
                <w:sz w:val="28"/>
                <w:szCs w:val="28"/>
              </w:rPr>
            </w:pPr>
            <w:r w:rsidRPr="00BC5819">
              <w:rPr>
                <w:sz w:val="28"/>
                <w:szCs w:val="28"/>
                <w:rtl/>
              </w:rPr>
              <w:t>يقام مهرجان قلعة أمبراس سنويًا في 15 أغسطس</w:t>
            </w:r>
            <w:r w:rsidRPr="00BC5819">
              <w:rPr>
                <w:sz w:val="28"/>
                <w:szCs w:val="28"/>
              </w:rPr>
              <w:t>.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center"/>
          </w:tcPr>
          <w:p w:rsidR="00E87F9E" w:rsidRPr="00A701A6" w:rsidRDefault="00E87F9E" w:rsidP="00E6141B">
            <w:pPr>
              <w:jc w:val="right"/>
              <w:rPr>
                <w:sz w:val="28"/>
                <w:szCs w:val="28"/>
                <w:rtl/>
              </w:rPr>
            </w:pPr>
            <w:r w:rsidRPr="00BC5819">
              <w:rPr>
                <w:sz w:val="28"/>
                <w:szCs w:val="28"/>
                <w:rtl/>
              </w:rPr>
              <w:t>جشنواره قلعه آمبراس هر ساله در 15 آگوست برگزار م</w:t>
            </w:r>
            <w:r w:rsidRPr="00BC5819">
              <w:rPr>
                <w:rFonts w:hint="cs"/>
                <w:sz w:val="28"/>
                <w:szCs w:val="28"/>
                <w:rtl/>
              </w:rPr>
              <w:t>ی</w:t>
            </w:r>
            <w:r w:rsidRPr="00BC5819">
              <w:rPr>
                <w:sz w:val="28"/>
                <w:szCs w:val="28"/>
                <w:rtl/>
              </w:rPr>
              <w:t xml:space="preserve"> شود</w:t>
            </w:r>
            <w:r w:rsidRPr="00BC5819">
              <w:rPr>
                <w:sz w:val="28"/>
                <w:szCs w:val="28"/>
              </w:rPr>
              <w:t>.</w:t>
            </w:r>
          </w:p>
        </w:tc>
      </w:tr>
      <w:tr w:rsidR="00E87F9E" w:rsidTr="00E87F9E">
        <w:tc>
          <w:tcPr>
            <w:tcW w:w="4962" w:type="dxa"/>
            <w:tcBorders>
              <w:top w:val="nil"/>
              <w:bottom w:val="nil"/>
            </w:tcBorders>
            <w:vAlign w:val="center"/>
          </w:tcPr>
          <w:p w:rsidR="00E87F9E" w:rsidRDefault="00E87F9E" w:rsidP="00E6141B">
            <w:pPr>
              <w:ind w:right="218"/>
              <w:rPr>
                <w:b/>
                <w:bCs/>
              </w:rPr>
            </w:pPr>
            <w:r>
              <w:t xml:space="preserve">Alle sind eingeladen, </w:t>
            </w:r>
            <w:r w:rsidRPr="00BC5819">
              <w:t xml:space="preserve">in der beeindruckenden Kulisse von Schloss Ambras Innsbruck zu </w:t>
            </w:r>
            <w:r>
              <w:t>f</w:t>
            </w:r>
            <w:r w:rsidRPr="00BC5819">
              <w:t xml:space="preserve">eiern und </w:t>
            </w:r>
            <w:r>
              <w:t>s</w:t>
            </w:r>
            <w:r w:rsidRPr="00BC5819">
              <w:t>taunen</w:t>
            </w:r>
            <w:r>
              <w:t>.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:rsidR="00E87F9E" w:rsidRPr="00A701A6" w:rsidRDefault="00E87F9E" w:rsidP="00E6141B">
            <w:pPr>
              <w:jc w:val="right"/>
            </w:pPr>
            <w:r w:rsidRPr="00BC5819">
              <w:rPr>
                <w:rtl/>
              </w:rPr>
              <w:t>الجميع مدعوون للاحتفال والانبهار في أجواء قلعة أمبراس الرائعة في إنسبروك</w:t>
            </w:r>
            <w:r w:rsidRPr="00BC5819">
              <w:t>.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center"/>
          </w:tcPr>
          <w:p w:rsidR="00E87F9E" w:rsidRPr="00A701A6" w:rsidRDefault="00E87F9E" w:rsidP="00E6141B">
            <w:pPr>
              <w:jc w:val="right"/>
              <w:rPr>
                <w:rtl/>
              </w:rPr>
            </w:pPr>
            <w:r w:rsidRPr="00BC5819">
              <w:rPr>
                <w:rtl/>
              </w:rPr>
              <w:t>از همه دعوت م</w:t>
            </w:r>
            <w:r w:rsidRPr="00BC5819">
              <w:rPr>
                <w:rFonts w:hint="cs"/>
                <w:rtl/>
              </w:rPr>
              <w:t>ی</w:t>
            </w:r>
            <w:r w:rsidRPr="00BC5819">
              <w:rPr>
                <w:rtl/>
              </w:rPr>
              <w:t xml:space="preserve"> شود تا در مح</w:t>
            </w:r>
            <w:r w:rsidRPr="00BC5819">
              <w:rPr>
                <w:rFonts w:hint="cs"/>
                <w:rtl/>
              </w:rPr>
              <w:t>یط</w:t>
            </w:r>
            <w:r w:rsidRPr="00BC5819">
              <w:rPr>
                <w:rtl/>
              </w:rPr>
              <w:t xml:space="preserve"> چشمگ</w:t>
            </w:r>
            <w:r w:rsidRPr="00BC5819">
              <w:rPr>
                <w:rFonts w:hint="cs"/>
                <w:rtl/>
              </w:rPr>
              <w:t>یر</w:t>
            </w:r>
            <w:r w:rsidRPr="00BC5819">
              <w:rPr>
                <w:rtl/>
              </w:rPr>
              <w:t xml:space="preserve"> قلعه آمبراس ا</w:t>
            </w:r>
            <w:r w:rsidRPr="00BC5819">
              <w:rPr>
                <w:rFonts w:hint="cs"/>
                <w:rtl/>
              </w:rPr>
              <w:t>ینسبروک</w:t>
            </w:r>
            <w:r w:rsidRPr="00BC5819">
              <w:rPr>
                <w:rtl/>
              </w:rPr>
              <w:t xml:space="preserve"> جشن بگ</w:t>
            </w:r>
            <w:r w:rsidRPr="00BC5819">
              <w:rPr>
                <w:rFonts w:hint="cs"/>
                <w:rtl/>
              </w:rPr>
              <w:t>یرند</w:t>
            </w:r>
            <w:r w:rsidRPr="00BC5819">
              <w:rPr>
                <w:rtl/>
              </w:rPr>
              <w:t xml:space="preserve"> و شگفت زده شوند</w:t>
            </w:r>
            <w:r w:rsidRPr="00BC5819">
              <w:t>.</w:t>
            </w:r>
          </w:p>
        </w:tc>
      </w:tr>
      <w:tr w:rsidR="00E87F9E" w:rsidTr="00E87F9E">
        <w:tc>
          <w:tcPr>
            <w:tcW w:w="4962" w:type="dxa"/>
            <w:tcBorders>
              <w:top w:val="nil"/>
              <w:bottom w:val="nil"/>
            </w:tcBorders>
            <w:vAlign w:val="center"/>
          </w:tcPr>
          <w:p w:rsidR="00E87F9E" w:rsidRPr="00BC5819" w:rsidRDefault="00E87F9E" w:rsidP="00E6141B">
            <w:pPr>
              <w:ind w:right="218"/>
              <w:rPr>
                <w:b/>
              </w:rPr>
            </w:pPr>
            <w:r w:rsidRPr="00BC5819">
              <w:rPr>
                <w:b/>
              </w:rPr>
              <w:t>Eintritt frei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:rsidR="00E87F9E" w:rsidRPr="00BC5819" w:rsidRDefault="00E87F9E" w:rsidP="00E6141B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BC5819">
              <w:rPr>
                <w:b/>
                <w:bCs/>
                <w:sz w:val="28"/>
                <w:szCs w:val="28"/>
                <w:rtl/>
              </w:rPr>
              <w:t>الدخول مجاني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center"/>
          </w:tcPr>
          <w:p w:rsidR="00E87F9E" w:rsidRPr="00BC5819" w:rsidRDefault="00E87F9E" w:rsidP="00E6141B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BC5819">
              <w:rPr>
                <w:b/>
                <w:bCs/>
                <w:sz w:val="28"/>
                <w:szCs w:val="28"/>
                <w:rtl/>
              </w:rPr>
              <w:t>ورود</w:t>
            </w:r>
            <w:r w:rsidRPr="00BC5819">
              <w:rPr>
                <w:rFonts w:hint="cs"/>
                <w:b/>
                <w:bCs/>
                <w:sz w:val="28"/>
                <w:szCs w:val="28"/>
                <w:rtl/>
              </w:rPr>
              <w:t>ی</w:t>
            </w:r>
            <w:r w:rsidRPr="00BC5819">
              <w:rPr>
                <w:b/>
                <w:bCs/>
                <w:sz w:val="28"/>
                <w:szCs w:val="28"/>
                <w:rtl/>
              </w:rPr>
              <w:t xml:space="preserve"> را</w:t>
            </w:r>
            <w:r w:rsidRPr="00BC5819">
              <w:rPr>
                <w:rFonts w:hint="cs"/>
                <w:b/>
                <w:bCs/>
                <w:sz w:val="28"/>
                <w:szCs w:val="28"/>
                <w:rtl/>
              </w:rPr>
              <w:t>یگان</w:t>
            </w:r>
          </w:p>
        </w:tc>
        <w:bookmarkStart w:id="0" w:name="_GoBack"/>
        <w:bookmarkEnd w:id="0"/>
      </w:tr>
    </w:tbl>
    <w:p w:rsidR="00E87F9E" w:rsidRDefault="00E87F9E" w:rsidP="00E87F9E"/>
    <w:tbl>
      <w:tblPr>
        <w:tblStyle w:val="Tabellenraster"/>
        <w:tblW w:w="10065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962"/>
        <w:gridCol w:w="2551"/>
        <w:gridCol w:w="2552"/>
      </w:tblGrid>
      <w:tr w:rsidR="00E87F9E" w:rsidTr="00E87F9E">
        <w:tc>
          <w:tcPr>
            <w:tcW w:w="4962" w:type="dxa"/>
            <w:tcBorders>
              <w:top w:val="nil"/>
              <w:bottom w:val="nil"/>
            </w:tcBorders>
            <w:vAlign w:val="center"/>
          </w:tcPr>
          <w:p w:rsidR="00E87F9E" w:rsidRPr="00BC5819" w:rsidRDefault="00E87F9E" w:rsidP="00E6141B">
            <w:pPr>
              <w:ind w:right="218"/>
              <w:rPr>
                <w:b/>
              </w:rPr>
            </w:pPr>
            <w:r>
              <w:rPr>
                <w:b/>
              </w:rPr>
              <w:t xml:space="preserve">Buslinie M, </w:t>
            </w:r>
            <w:r w:rsidRPr="00BC5819">
              <w:rPr>
                <w:bCs/>
              </w:rPr>
              <w:t>Station direkt vor dem Schloss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:rsidR="00E87F9E" w:rsidRPr="00BC5819" w:rsidRDefault="00E87F9E" w:rsidP="00E6141B">
            <w:pPr>
              <w:jc w:val="right"/>
              <w:rPr>
                <w:rtl/>
              </w:rPr>
            </w:pPr>
            <w:r w:rsidRPr="00BC5819">
              <w:rPr>
                <w:rtl/>
              </w:rPr>
              <w:t>المحطة أمام القلعة مباشرة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center"/>
          </w:tcPr>
          <w:p w:rsidR="00E87F9E" w:rsidRPr="00BC5819" w:rsidRDefault="00E87F9E" w:rsidP="00E6141B">
            <w:pPr>
              <w:jc w:val="right"/>
              <w:rPr>
                <w:rtl/>
              </w:rPr>
            </w:pPr>
            <w:r w:rsidRPr="00BC5819">
              <w:rPr>
                <w:rtl/>
              </w:rPr>
              <w:t>ا</w:t>
            </w:r>
            <w:r w:rsidRPr="00BC5819">
              <w:rPr>
                <w:rFonts w:hint="cs"/>
                <w:rtl/>
              </w:rPr>
              <w:t>یستگاه</w:t>
            </w:r>
            <w:r w:rsidRPr="00BC5819">
              <w:rPr>
                <w:rtl/>
              </w:rPr>
              <w:t xml:space="preserve"> درست روبرو</w:t>
            </w:r>
            <w:r w:rsidRPr="00BC5819">
              <w:rPr>
                <w:rFonts w:hint="cs"/>
                <w:rtl/>
              </w:rPr>
              <w:t>ی</w:t>
            </w:r>
            <w:r w:rsidRPr="00BC5819">
              <w:rPr>
                <w:rtl/>
              </w:rPr>
              <w:t xml:space="preserve"> قلعه</w:t>
            </w:r>
          </w:p>
        </w:tc>
      </w:tr>
    </w:tbl>
    <w:p w:rsidR="00E87F9E" w:rsidRDefault="00E87F9E" w:rsidP="00E87F9E"/>
    <w:tbl>
      <w:tblPr>
        <w:tblStyle w:val="Tabellenraster"/>
        <w:tblW w:w="10065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560"/>
        <w:gridCol w:w="3402"/>
        <w:gridCol w:w="850"/>
        <w:gridCol w:w="2693"/>
        <w:gridCol w:w="1560"/>
      </w:tblGrid>
      <w:tr w:rsidR="00E87F9E" w:rsidTr="00E87F9E">
        <w:trPr>
          <w:trHeight w:val="850"/>
        </w:trPr>
        <w:tc>
          <w:tcPr>
            <w:tcW w:w="4962" w:type="dxa"/>
            <w:gridSpan w:val="2"/>
            <w:tcBorders>
              <w:top w:val="nil"/>
              <w:bottom w:val="nil"/>
            </w:tcBorders>
            <w:vAlign w:val="center"/>
          </w:tcPr>
          <w:p w:rsidR="00E87F9E" w:rsidRPr="00BC459C" w:rsidRDefault="00E87F9E" w:rsidP="00E6141B">
            <w:pPr>
              <w:ind w:right="218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5D02A83" wp14:editId="6DFBA8AC">
                  <wp:extent cx="2083408" cy="1527218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814" cy="1532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  <w:tcBorders>
              <w:top w:val="nil"/>
              <w:bottom w:val="nil"/>
            </w:tcBorders>
            <w:vAlign w:val="center"/>
          </w:tcPr>
          <w:p w:rsidR="00E87F9E" w:rsidRPr="00BC459C" w:rsidRDefault="00E87F9E" w:rsidP="00E6141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A82BA74" wp14:editId="3437EA9A">
                  <wp:extent cx="2085478" cy="1566136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681" cy="157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F9E" w:rsidTr="00E87F9E">
        <w:trPr>
          <w:trHeight w:val="850"/>
        </w:trPr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E87F9E" w:rsidRPr="00A701A6" w:rsidRDefault="00E87F9E" w:rsidP="00E6141B">
            <w:pPr>
              <w:ind w:right="218"/>
              <w:jc w:val="center"/>
            </w:pPr>
            <w:r>
              <w:rPr>
                <w:noProof/>
              </w:rPr>
              <w:drawing>
                <wp:inline distT="0" distB="0" distL="0" distR="0" wp14:anchorId="602FF674" wp14:editId="2B0E982F">
                  <wp:extent cx="720000" cy="720000"/>
                  <wp:effectExtent l="0" t="0" r="4445" b="4445"/>
                  <wp:docPr id="15" name="Grafik 15">
                    <a:hlinkClick xmlns:a="http://schemas.openxmlformats.org/drawingml/2006/main" r:id="rId2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gridSpan w:val="2"/>
            <w:tcBorders>
              <w:top w:val="nil"/>
              <w:bottom w:val="nil"/>
            </w:tcBorders>
            <w:vAlign w:val="center"/>
          </w:tcPr>
          <w:p w:rsidR="00E87F9E" w:rsidRDefault="00E87F9E" w:rsidP="00E6141B">
            <w:pPr>
              <w:rPr>
                <w:rStyle w:val="Hyperlink"/>
                <w:b/>
                <w:bCs/>
                <w:color w:val="000000" w:themeColor="text1"/>
                <w:sz w:val="20"/>
                <w:szCs w:val="20"/>
              </w:rPr>
            </w:pPr>
            <w:hyperlink r:id="rId23" w:history="1">
              <w:r>
                <w:rPr>
                  <w:rStyle w:val="Hyperlink"/>
                  <w:b/>
                  <w:bCs/>
                  <w:color w:val="000000" w:themeColor="text1"/>
                  <w:sz w:val="20"/>
                  <w:szCs w:val="20"/>
                </w:rPr>
                <w:t>https://www.schlossambras-innsbruck.at</w:t>
              </w:r>
            </w:hyperlink>
            <w:r w:rsidRPr="004E76EB">
              <w:rPr>
                <w:rStyle w:val="Hyperlink"/>
                <w:b/>
                <w:bCs/>
                <w:color w:val="000000" w:themeColor="text1"/>
                <w:sz w:val="20"/>
                <w:szCs w:val="20"/>
              </w:rPr>
              <w:t xml:space="preserve">  – Schlossfest</w:t>
            </w:r>
          </w:p>
          <w:p w:rsidR="00E87F9E" w:rsidRDefault="00E87F9E" w:rsidP="00E6141B">
            <w:pPr>
              <w:jc w:val="right"/>
              <w:rPr>
                <w:rStyle w:val="Hyperlink"/>
                <w:color w:val="000000" w:themeColor="text1"/>
              </w:rPr>
            </w:pPr>
            <w:r w:rsidRPr="00527465">
              <w:rPr>
                <w:rStyle w:val="Hyperlink"/>
                <w:color w:val="000000" w:themeColor="text1"/>
                <w:sz w:val="18"/>
                <w:szCs w:val="18"/>
              </w:rPr>
              <w:t>(Bilder: Schlo</w:t>
            </w:r>
            <w:r>
              <w:rPr>
                <w:rStyle w:val="Hyperlink"/>
                <w:color w:val="000000" w:themeColor="text1"/>
                <w:sz w:val="18"/>
                <w:szCs w:val="18"/>
              </w:rPr>
              <w:t>ss</w:t>
            </w:r>
            <w:r w:rsidRPr="00527465">
              <w:rPr>
                <w:rStyle w:val="Hyperlink"/>
                <w:color w:val="000000" w:themeColor="text1"/>
                <w:sz w:val="18"/>
                <w:szCs w:val="18"/>
              </w:rPr>
              <w:t xml:space="preserve"> Ambras)</w:t>
            </w:r>
          </w:p>
        </w:tc>
        <w:tc>
          <w:tcPr>
            <w:tcW w:w="2693" w:type="dxa"/>
            <w:tcBorders>
              <w:top w:val="nil"/>
              <w:bottom w:val="nil"/>
            </w:tcBorders>
            <w:vAlign w:val="center"/>
          </w:tcPr>
          <w:p w:rsidR="00E87F9E" w:rsidRDefault="00E87F9E" w:rsidP="00E6141B">
            <w:pPr>
              <w:ind w:right="33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Programm</w:t>
            </w:r>
          </w:p>
          <w:p w:rsidR="00E87F9E" w:rsidRDefault="00E87F9E" w:rsidP="00E6141B">
            <w:pPr>
              <w:ind w:right="33"/>
              <w:jc w:val="right"/>
              <w:rPr>
                <w:b/>
                <w:bCs/>
                <w:sz w:val="18"/>
                <w:szCs w:val="18"/>
              </w:rPr>
            </w:pPr>
            <w:r w:rsidRPr="00947054">
              <w:rPr>
                <w:b/>
                <w:bCs/>
                <w:sz w:val="22"/>
                <w:szCs w:val="22"/>
                <w:rtl/>
              </w:rPr>
              <w:t>برنامج</w:t>
            </w:r>
          </w:p>
          <w:p w:rsidR="00E87F9E" w:rsidRPr="00527465" w:rsidRDefault="00E87F9E" w:rsidP="00E6141B">
            <w:pPr>
              <w:ind w:right="33"/>
              <w:jc w:val="right"/>
              <w:rPr>
                <w:b/>
                <w:bCs/>
                <w:sz w:val="18"/>
                <w:szCs w:val="18"/>
              </w:rPr>
            </w:pPr>
            <w:r w:rsidRPr="00947054">
              <w:rPr>
                <w:b/>
                <w:bCs/>
                <w:sz w:val="22"/>
                <w:szCs w:val="22"/>
                <w:rtl/>
              </w:rPr>
              <w:t>پرو</w:t>
            </w:r>
            <w:r w:rsidRPr="00947054">
              <w:rPr>
                <w:rFonts w:hint="cs"/>
                <w:b/>
                <w:bCs/>
                <w:sz w:val="22"/>
                <w:szCs w:val="22"/>
                <w:rtl/>
              </w:rPr>
              <w:t>ګرام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E87F9E" w:rsidRPr="00527465" w:rsidRDefault="00E87F9E" w:rsidP="00E614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9F106F5" wp14:editId="5EA4D492">
                  <wp:extent cx="720000" cy="720000"/>
                  <wp:effectExtent l="0" t="0" r="4445" b="4445"/>
                  <wp:docPr id="3" name="Grafik 3">
                    <a:hlinkClick xmlns:a="http://schemas.openxmlformats.org/drawingml/2006/main" r:id="rId2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63E0" w:rsidRDefault="003263E0" w:rsidP="003263E0">
      <w:pPr>
        <w:rPr>
          <w:rFonts w:ascii="Arial" w:hAnsi="Arial" w:cs="Arial"/>
        </w:rPr>
      </w:pPr>
    </w:p>
    <w:sectPr w:rsidR="003263E0" w:rsidSect="00DD3E5F">
      <w:footerReference w:type="default" r:id="rId26"/>
      <w:pgSz w:w="11906" w:h="16838"/>
      <w:pgMar w:top="993" w:right="991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5E73" w:rsidRDefault="00D45E73" w:rsidP="00DD3E5F">
      <w:r>
        <w:separator/>
      </w:r>
    </w:p>
  </w:endnote>
  <w:endnote w:type="continuationSeparator" w:id="0">
    <w:p w:rsidR="00D45E73" w:rsidRDefault="00D45E73" w:rsidP="00DD3E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3E5F" w:rsidRPr="00B3670B" w:rsidRDefault="00DD3E5F" w:rsidP="00DD3E5F">
    <w:pPr>
      <w:pStyle w:val="Fuzeile"/>
      <w:tabs>
        <w:tab w:val="clear" w:pos="4536"/>
        <w:tab w:val="clear" w:pos="9072"/>
        <w:tab w:val="right" w:pos="9498"/>
      </w:tabs>
      <w:rPr>
        <w:rFonts w:asciiTheme="minorBidi" w:hAnsiTheme="minorBidi" w:cstheme="minorBidi"/>
        <w:color w:val="000000" w:themeColor="text1"/>
        <w:sz w:val="18"/>
        <w:szCs w:val="18"/>
      </w:rPr>
    </w:pPr>
    <w:hyperlink r:id="rId1" w:history="1">
      <w:r>
        <w:rPr>
          <w:rStyle w:val="Hyperlink"/>
          <w:rFonts w:asciiTheme="minorBidi" w:hAnsiTheme="minorBidi" w:cstheme="minorBidi"/>
          <w:color w:val="000000" w:themeColor="text1"/>
          <w:sz w:val="18"/>
          <w:szCs w:val="18"/>
        </w:rPr>
        <w:t>https://kleine-deutsch-hilfe.at/_Kapitel_Tirol_Austria_AR.htm</w:t>
      </w:r>
    </w:hyperlink>
    <w:r w:rsidRPr="00B3670B">
      <w:rPr>
        <w:rFonts w:asciiTheme="minorBidi" w:hAnsiTheme="minorBidi" w:cstheme="minorBidi"/>
        <w:color w:val="000000" w:themeColor="text1"/>
        <w:sz w:val="18"/>
        <w:szCs w:val="18"/>
      </w:rPr>
      <w:t xml:space="preserve"> </w:t>
    </w:r>
    <w:r w:rsidRPr="00B3670B">
      <w:rPr>
        <w:rFonts w:asciiTheme="minorBidi" w:hAnsiTheme="minorBidi" w:cstheme="minorBidi"/>
        <w:color w:val="000000" w:themeColor="text1"/>
        <w:sz w:val="18"/>
        <w:szCs w:val="18"/>
      </w:rPr>
      <w:tab/>
    </w:r>
    <w:hyperlink r:id="rId2" w:history="1">
      <w:r w:rsidRPr="00B3670B">
        <w:rPr>
          <w:rStyle w:val="Hyperlink"/>
          <w:rFonts w:asciiTheme="minorBidi" w:hAnsiTheme="minorBidi" w:cstheme="minorBidi"/>
          <w:color w:val="000000" w:themeColor="text1"/>
          <w:sz w:val="18"/>
          <w:szCs w:val="18"/>
        </w:rPr>
        <w:t>https://kleine-deutsch-hilfe.at/Start-AR.htm</w:t>
      </w:r>
    </w:hyperlink>
    <w:r w:rsidRPr="00B3670B">
      <w:rPr>
        <w:rFonts w:asciiTheme="minorBidi" w:hAnsiTheme="minorBidi" w:cstheme="minorBidi"/>
        <w:color w:val="000000" w:themeColor="text1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5E73" w:rsidRDefault="00D45E73" w:rsidP="00DD3E5F">
      <w:r>
        <w:separator/>
      </w:r>
    </w:p>
  </w:footnote>
  <w:footnote w:type="continuationSeparator" w:id="0">
    <w:p w:rsidR="00D45E73" w:rsidRDefault="00D45E73" w:rsidP="00DD3E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SnapToGridInCell/>
    <w:doNotWrapTextWithPunct/>
    <w:doNotUseEastAsianBreakRules/>
    <w:growAutofit/>
    <w:compatSetting w:name="compatibilityMode" w:uri="http://schemas.microsoft.com/office/word" w:val="15"/>
    <w:compatSetting w:name="differentiateMultirowTableHeaders" w:uri="http://schemas.microsoft.com/office/word" w:val="1"/>
  </w:compat>
  <w:rsids>
    <w:rsidRoot w:val="00F37F5C"/>
    <w:rsid w:val="002A6A57"/>
    <w:rsid w:val="002F350C"/>
    <w:rsid w:val="003263E0"/>
    <w:rsid w:val="003367ED"/>
    <w:rsid w:val="00671C1F"/>
    <w:rsid w:val="008A7AA1"/>
    <w:rsid w:val="009721E0"/>
    <w:rsid w:val="009A5621"/>
    <w:rsid w:val="00D45E73"/>
    <w:rsid w:val="00DD3E5F"/>
    <w:rsid w:val="00E87F9E"/>
    <w:rsid w:val="00F37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83F7DEF-84FC-47B6-BFB7-6D51E7C3E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de-AT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A7AA1"/>
    <w:rPr>
      <w:rFonts w:ascii="Arial Unicode MS" w:eastAsia="Arial Unicode MS" w:hAnsi="Arial Unicode MS" w:cs="Arial Unicode M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Pr>
      <w:color w:val="0563C1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Pr>
      <w:color w:val="954F72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Segoe UI" w:eastAsiaTheme="minorEastAsia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 w:hint="default"/>
    </w:rPr>
  </w:style>
  <w:style w:type="paragraph" w:customStyle="1" w:styleId="msochpdefault">
    <w:name w:val="msochpdefault"/>
    <w:basedOn w:val="Standard"/>
    <w:pPr>
      <w:spacing w:before="100" w:beforeAutospacing="1" w:after="100" w:afterAutospacing="1"/>
    </w:pPr>
  </w:style>
  <w:style w:type="paragraph" w:styleId="Kopfzeile">
    <w:name w:val="header"/>
    <w:basedOn w:val="Standard"/>
    <w:link w:val="KopfzeileZchn"/>
    <w:uiPriority w:val="99"/>
    <w:unhideWhenUsed/>
    <w:rsid w:val="00DD3E5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D3E5F"/>
    <w:rPr>
      <w:rFonts w:ascii="Arial Unicode MS" w:eastAsia="Arial Unicode MS" w:hAnsi="Arial Unicode MS" w:cs="Arial Unicode MS"/>
    </w:rPr>
  </w:style>
  <w:style w:type="paragraph" w:styleId="Fuzeile">
    <w:name w:val="footer"/>
    <w:basedOn w:val="Standard"/>
    <w:link w:val="FuzeileZchn"/>
    <w:uiPriority w:val="99"/>
    <w:unhideWhenUsed/>
    <w:rsid w:val="00DD3E5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D3E5F"/>
    <w:rPr>
      <w:rFonts w:ascii="Arial Unicode MS" w:eastAsia="Arial Unicode MS" w:hAnsi="Arial Unicode MS" w:cs="Arial Unicode MS"/>
    </w:rPr>
  </w:style>
  <w:style w:type="table" w:styleId="Tabellenraster">
    <w:name w:val="Table Grid"/>
    <w:basedOn w:val="NormaleTabelle"/>
    <w:uiPriority w:val="39"/>
    <w:rsid w:val="00E87F9E"/>
    <w:rPr>
      <w:rFonts w:ascii="Arial Unicode MS" w:eastAsiaTheme="minorEastAsia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leine-deutsch-hilfe.at/AMB01_AR.htm" TargetMode="External"/><Relationship Id="rId13" Type="http://schemas.openxmlformats.org/officeDocument/2006/relationships/image" Target="file:///D:\Freiwilligenarbeit\Konversation\Wortschatz_Web\AMB01_AR-Dateien\image002.jpg" TargetMode="External"/><Relationship Id="rId18" Type="http://schemas.openxmlformats.org/officeDocument/2006/relationships/image" Target="media/image5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hyperlink" Target="https://www.schlossambras-innsbruck.at/angebote/schlossfest-ambras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arz.wikipedia.org/wiki/%D9%82%D9%84%D8%B9%D8%A9_%D8%A7%D9%85%D8%A8%D8%B1%D8%A7%D8%B3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hyperlink" Target="https://kleine-deutsch-hilfe.at/AMB02_Woerter_AR.htm" TargetMode="External"/><Relationship Id="rId20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hyperlink" Target="https://kleine-deutsch-hilfe.at/Ambras_AMB01.mp3" TargetMode="External"/><Relationship Id="rId11" Type="http://schemas.openxmlformats.org/officeDocument/2006/relationships/image" Target="file:///D:\Freiwilligenarbeit\Konversation\Wortschatz_Web\AMB01_AR-Dateien\image001.jpg" TargetMode="External"/><Relationship Id="rId24" Type="http://schemas.openxmlformats.org/officeDocument/2006/relationships/hyperlink" Target="https://www.schlossambras-innsbruck.at/fileadmin/user_upload/AM_Schlossfest_Aushang_Programm_A1_08-08-2024-Web.pdf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hyperlink" Target="https://www.schlossambras-innsbruck.at/angebote/schlossfest-ambras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de.wikipedia.org/wiki/Schloss_Ambras" TargetMode="External"/><Relationship Id="rId19" Type="http://schemas.openxmlformats.org/officeDocument/2006/relationships/image" Target="media/image6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s://kleine-deutsch-hilfe.at/Woerter_AMB02.mp3" TargetMode="External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kleine-deutsch-hilfe.at/Start-AR.htm" TargetMode="External"/><Relationship Id="rId1" Type="http://schemas.openxmlformats.org/officeDocument/2006/relationships/hyperlink" Target="https://kleine-deutsch-hilfe.at/_Kapitel_Tirol_Austria_AR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636</Words>
  <Characters>4014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Schloss Ambras</vt:lpstr>
    </vt:vector>
  </TitlesOfParts>
  <Company/>
  <LinksUpToDate>false</LinksUpToDate>
  <CharactersWithSpaces>4641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Schloss Ambras</dc:title>
  <dc:subject/>
  <dc:creator>PCHW</dc:creator>
  <cp:keywords/>
  <dc:description/>
  <cp:lastModifiedBy>            </cp:lastModifiedBy>
  <cp:revision>10</cp:revision>
  <cp:lastPrinted>2024-08-08T19:20:00Z</cp:lastPrinted>
  <dcterms:created xsi:type="dcterms:W3CDTF">2024-08-08T13:47:00Z</dcterms:created>
  <dcterms:modified xsi:type="dcterms:W3CDTF">2024-08-08T19:22:00Z</dcterms:modified>
</cp:coreProperties>
</file>